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1F353" w14:textId="77777777" w:rsidR="00E829B2" w:rsidRDefault="00E829B2" w:rsidP="00746BEF">
      <w:pPr>
        <w:framePr w:hSpace="180" w:wrap="auto" w:vAnchor="text" w:hAnchor="page" w:x="8203" w:y="-18"/>
        <w:ind w:right="16"/>
        <w:rPr>
          <w:b/>
          <w:noProof/>
          <w:sz w:val="20"/>
          <w:u w:val="single"/>
        </w:rPr>
      </w:pPr>
      <w:bookmarkStart w:id="0" w:name="_GoBack"/>
      <w:bookmarkEnd w:id="0"/>
      <w:r>
        <w:rPr>
          <w:noProof/>
          <w:sz w:val="20"/>
          <w:lang w:eastAsia="en-GB"/>
        </w:rPr>
        <w:drawing>
          <wp:inline distT="0" distB="0" distL="0" distR="0" wp14:anchorId="3A81F433" wp14:editId="3A81F434">
            <wp:extent cx="1488440" cy="744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8440" cy="744220"/>
                    </a:xfrm>
                    <a:prstGeom prst="rect">
                      <a:avLst/>
                    </a:prstGeom>
                    <a:noFill/>
                    <a:ln>
                      <a:noFill/>
                    </a:ln>
                  </pic:spPr>
                </pic:pic>
              </a:graphicData>
            </a:graphic>
          </wp:inline>
        </w:drawing>
      </w:r>
    </w:p>
    <w:p w14:paraId="3A81F354" w14:textId="637D0F76" w:rsidR="00E829B2" w:rsidRPr="00E76E6F" w:rsidRDefault="00E829B2" w:rsidP="00746BEF">
      <w:pPr>
        <w:pBdr>
          <w:top w:val="single" w:sz="18" w:space="1" w:color="FFFFFF"/>
        </w:pBdr>
        <w:ind w:right="16"/>
        <w:rPr>
          <w:rFonts w:cs="Arial"/>
          <w:color w:val="0070C0"/>
          <w:sz w:val="48"/>
          <w:szCs w:val="48"/>
        </w:rPr>
      </w:pPr>
    </w:p>
    <w:p w14:paraId="3A81F355" w14:textId="77777777" w:rsidR="00E829B2" w:rsidRPr="00E76E6F" w:rsidRDefault="00E829B2" w:rsidP="00746BEF">
      <w:pPr>
        <w:pBdr>
          <w:top w:val="single" w:sz="18" w:space="1" w:color="FFFFFF"/>
        </w:pBdr>
        <w:ind w:right="16"/>
        <w:rPr>
          <w:rFonts w:cs="Arial"/>
          <w:color w:val="0070C0"/>
          <w:sz w:val="48"/>
          <w:szCs w:val="48"/>
        </w:rPr>
      </w:pPr>
    </w:p>
    <w:p w14:paraId="3A81F356" w14:textId="77777777" w:rsidR="00E829B2" w:rsidRPr="00E76E6F" w:rsidRDefault="00E829B2" w:rsidP="00746BEF">
      <w:pPr>
        <w:pBdr>
          <w:top w:val="single" w:sz="18" w:space="1" w:color="FFFFFF"/>
        </w:pBdr>
        <w:ind w:right="16"/>
        <w:rPr>
          <w:rFonts w:cs="Arial"/>
          <w:color w:val="0070C0"/>
          <w:sz w:val="48"/>
          <w:szCs w:val="48"/>
        </w:rPr>
      </w:pPr>
    </w:p>
    <w:p w14:paraId="3A81F357" w14:textId="77777777" w:rsidR="00E829B2" w:rsidRPr="00E76E6F" w:rsidRDefault="00E829B2" w:rsidP="00746BEF">
      <w:pPr>
        <w:pBdr>
          <w:top w:val="single" w:sz="18" w:space="1" w:color="FFFFFF"/>
        </w:pBdr>
        <w:ind w:right="16"/>
        <w:rPr>
          <w:rFonts w:cs="Arial"/>
          <w:color w:val="0070C0"/>
          <w:sz w:val="48"/>
          <w:szCs w:val="48"/>
        </w:rPr>
      </w:pPr>
    </w:p>
    <w:p w14:paraId="3A81F358" w14:textId="77777777" w:rsidR="00E829B2" w:rsidRPr="00BD7C0C" w:rsidRDefault="00E829B2" w:rsidP="00746BEF">
      <w:pPr>
        <w:pBdr>
          <w:top w:val="single" w:sz="18" w:space="1" w:color="FFFFFF"/>
        </w:pBdr>
        <w:ind w:right="16"/>
        <w:rPr>
          <w:rFonts w:cs="Arial"/>
          <w:color w:val="0070C0"/>
          <w:sz w:val="48"/>
          <w:szCs w:val="48"/>
        </w:rPr>
      </w:pPr>
    </w:p>
    <w:p w14:paraId="3A81F359" w14:textId="77777777" w:rsidR="00E829B2" w:rsidRPr="00BD7C0C" w:rsidRDefault="00E829B2" w:rsidP="00746BEF">
      <w:pPr>
        <w:pBdr>
          <w:top w:val="single" w:sz="18" w:space="1" w:color="FFFFFF"/>
        </w:pBdr>
        <w:ind w:right="16"/>
        <w:rPr>
          <w:rFonts w:cs="Arial"/>
          <w:color w:val="0070C0"/>
          <w:sz w:val="48"/>
          <w:szCs w:val="48"/>
        </w:rPr>
      </w:pPr>
    </w:p>
    <w:p w14:paraId="3A81F35A" w14:textId="77777777" w:rsidR="00E829B2" w:rsidRDefault="00E829B2" w:rsidP="00746BEF">
      <w:pPr>
        <w:pBdr>
          <w:top w:val="single" w:sz="18" w:space="1" w:color="FFFFFF"/>
        </w:pBdr>
        <w:ind w:right="16"/>
        <w:rPr>
          <w:rFonts w:cs="Arial"/>
          <w:color w:val="0070C0"/>
          <w:sz w:val="48"/>
          <w:szCs w:val="48"/>
        </w:rPr>
      </w:pPr>
    </w:p>
    <w:p w14:paraId="6E9B5350" w14:textId="25AAF4A9" w:rsidR="00AE5C7F" w:rsidRPr="00080A35" w:rsidRDefault="00AE5C7F" w:rsidP="00746BEF">
      <w:pPr>
        <w:pBdr>
          <w:top w:val="single" w:sz="18" w:space="1" w:color="FFFFFF"/>
        </w:pBdr>
        <w:ind w:right="16"/>
        <w:rPr>
          <w:rFonts w:cs="Arial"/>
          <w:b/>
          <w:color w:val="0070C0"/>
          <w:sz w:val="48"/>
          <w:szCs w:val="48"/>
        </w:rPr>
      </w:pPr>
      <w:r>
        <w:rPr>
          <w:rFonts w:cs="Arial"/>
          <w:b/>
          <w:color w:val="0070C0"/>
          <w:sz w:val="48"/>
          <w:szCs w:val="48"/>
        </w:rPr>
        <w:t>Evaluation of the East Sussex College Network Placement Project</w:t>
      </w:r>
    </w:p>
    <w:p w14:paraId="3A81F35D" w14:textId="77777777" w:rsidR="00E829B2" w:rsidRPr="00CC72B7" w:rsidRDefault="00E829B2" w:rsidP="00746BEF">
      <w:pPr>
        <w:ind w:right="16"/>
        <w:rPr>
          <w:rFonts w:cs="Helvetica"/>
          <w:b/>
          <w:color w:val="0070C0"/>
          <w:sz w:val="28"/>
          <w:szCs w:val="28"/>
        </w:rPr>
      </w:pPr>
    </w:p>
    <w:p w14:paraId="3A81F35E" w14:textId="77777777" w:rsidR="00E829B2" w:rsidRPr="00CC72B7" w:rsidRDefault="00E829B2" w:rsidP="00746BEF">
      <w:pPr>
        <w:ind w:right="16"/>
        <w:rPr>
          <w:rFonts w:cs="Helvetica"/>
          <w:b/>
          <w:color w:val="0070C0"/>
          <w:sz w:val="28"/>
          <w:szCs w:val="28"/>
        </w:rPr>
      </w:pPr>
    </w:p>
    <w:p w14:paraId="3A81F35F" w14:textId="09CAEB18" w:rsidR="00E829B2" w:rsidRPr="00BD7C0C" w:rsidRDefault="00284F68" w:rsidP="00746BEF">
      <w:pPr>
        <w:ind w:right="16"/>
        <w:rPr>
          <w:rFonts w:cs="Arial"/>
          <w:color w:val="0070C0"/>
          <w:sz w:val="28"/>
          <w:szCs w:val="28"/>
        </w:rPr>
      </w:pPr>
      <w:r>
        <w:rPr>
          <w:rFonts w:cs="Arial"/>
          <w:color w:val="0070C0"/>
          <w:sz w:val="28"/>
          <w:szCs w:val="28"/>
        </w:rPr>
        <w:t>April 2020</w:t>
      </w:r>
    </w:p>
    <w:p w14:paraId="3A81F360" w14:textId="77777777" w:rsidR="00E829B2" w:rsidRPr="00E76E6F" w:rsidRDefault="00E829B2" w:rsidP="00746BEF">
      <w:pPr>
        <w:ind w:right="16"/>
        <w:rPr>
          <w:rFonts w:cs="Helvetica"/>
          <w:b/>
          <w:color w:val="0070C0"/>
          <w:sz w:val="28"/>
          <w:szCs w:val="28"/>
        </w:rPr>
      </w:pPr>
    </w:p>
    <w:p w14:paraId="3A81F361" w14:textId="77777777" w:rsidR="00E829B2" w:rsidRPr="00E76E6F" w:rsidRDefault="00E829B2" w:rsidP="00746BEF">
      <w:pPr>
        <w:ind w:right="16"/>
        <w:rPr>
          <w:rFonts w:cs="Helvetica"/>
          <w:b/>
          <w:color w:val="0070C0"/>
          <w:sz w:val="28"/>
          <w:szCs w:val="28"/>
        </w:rPr>
      </w:pPr>
    </w:p>
    <w:p w14:paraId="3A81F362" w14:textId="77777777" w:rsidR="00E829B2" w:rsidRPr="00E76E6F" w:rsidRDefault="00E829B2" w:rsidP="00746BEF">
      <w:pPr>
        <w:ind w:right="16"/>
        <w:rPr>
          <w:rFonts w:cs="Helvetica"/>
          <w:b/>
          <w:color w:val="0070C0"/>
          <w:sz w:val="28"/>
          <w:szCs w:val="28"/>
        </w:rPr>
      </w:pPr>
    </w:p>
    <w:p w14:paraId="3A81F363" w14:textId="77777777" w:rsidR="00E829B2" w:rsidRPr="00E76E6F" w:rsidRDefault="00E829B2" w:rsidP="00746BEF">
      <w:pPr>
        <w:ind w:right="16"/>
        <w:rPr>
          <w:rFonts w:cs="Helvetica"/>
          <w:b/>
          <w:color w:val="0070C0"/>
          <w:sz w:val="28"/>
          <w:szCs w:val="28"/>
        </w:rPr>
      </w:pPr>
    </w:p>
    <w:p w14:paraId="3A81F366" w14:textId="77777777" w:rsidR="00E829B2" w:rsidRPr="00E76E6F" w:rsidRDefault="00E829B2" w:rsidP="00746BEF">
      <w:pPr>
        <w:ind w:right="16"/>
        <w:rPr>
          <w:rFonts w:cs="Helvetica"/>
          <w:b/>
          <w:color w:val="0070C0"/>
          <w:sz w:val="28"/>
          <w:szCs w:val="28"/>
        </w:rPr>
      </w:pPr>
    </w:p>
    <w:p w14:paraId="3A81F367" w14:textId="77777777" w:rsidR="00E829B2" w:rsidRPr="00E76E6F" w:rsidRDefault="00E829B2" w:rsidP="00746BEF">
      <w:pPr>
        <w:ind w:right="16"/>
        <w:rPr>
          <w:rFonts w:cs="Helvetica"/>
          <w:b/>
          <w:color w:val="0070C0"/>
          <w:sz w:val="28"/>
          <w:szCs w:val="28"/>
        </w:rPr>
      </w:pPr>
    </w:p>
    <w:p w14:paraId="3A81F368" w14:textId="77777777" w:rsidR="00E829B2" w:rsidRPr="00E76E6F" w:rsidRDefault="00E829B2" w:rsidP="00746BEF">
      <w:pPr>
        <w:ind w:right="16"/>
        <w:rPr>
          <w:rFonts w:cs="Helvetica"/>
          <w:b/>
          <w:color w:val="0070C0"/>
          <w:sz w:val="28"/>
          <w:szCs w:val="28"/>
        </w:rPr>
      </w:pPr>
    </w:p>
    <w:p w14:paraId="3A81F369" w14:textId="77777777" w:rsidR="00E829B2" w:rsidRDefault="00E829B2" w:rsidP="00746BEF">
      <w:pPr>
        <w:ind w:right="16"/>
        <w:rPr>
          <w:rFonts w:cs="Helvetica"/>
          <w:b/>
          <w:color w:val="0070C0"/>
          <w:sz w:val="28"/>
          <w:szCs w:val="28"/>
        </w:rPr>
      </w:pPr>
    </w:p>
    <w:p w14:paraId="3A81F36A" w14:textId="77777777" w:rsidR="00E829B2" w:rsidRDefault="00E829B2" w:rsidP="00746BEF">
      <w:pPr>
        <w:ind w:right="16"/>
        <w:rPr>
          <w:rFonts w:cs="Helvetica"/>
          <w:b/>
          <w:color w:val="0070C0"/>
          <w:sz w:val="28"/>
          <w:szCs w:val="28"/>
        </w:rPr>
      </w:pPr>
    </w:p>
    <w:p w14:paraId="3A81F36B" w14:textId="77777777" w:rsidR="00E829B2" w:rsidRDefault="00E829B2" w:rsidP="00746BEF">
      <w:pPr>
        <w:ind w:right="16"/>
        <w:rPr>
          <w:rFonts w:cs="Helvetica"/>
          <w:b/>
          <w:color w:val="0070C0"/>
          <w:sz w:val="28"/>
          <w:szCs w:val="28"/>
        </w:rPr>
      </w:pPr>
    </w:p>
    <w:p w14:paraId="3A81F36C" w14:textId="77777777" w:rsidR="00E829B2" w:rsidRDefault="00E829B2" w:rsidP="00746BEF">
      <w:pPr>
        <w:ind w:right="16"/>
        <w:rPr>
          <w:rFonts w:cs="Helvetica"/>
          <w:b/>
          <w:color w:val="0070C0"/>
          <w:sz w:val="28"/>
          <w:szCs w:val="28"/>
        </w:rPr>
      </w:pPr>
    </w:p>
    <w:p w14:paraId="3A81F36D" w14:textId="682D3AAF" w:rsidR="00E829B2" w:rsidRPr="0083165E" w:rsidRDefault="00E829B2" w:rsidP="00746BEF">
      <w:pPr>
        <w:ind w:right="16"/>
        <w:rPr>
          <w:rFonts w:cs="Helvetica"/>
          <w:b/>
          <w:color w:val="0070C0"/>
          <w:sz w:val="28"/>
          <w:szCs w:val="28"/>
        </w:rPr>
      </w:pPr>
      <w:r w:rsidRPr="0083165E">
        <w:rPr>
          <w:rFonts w:cs="Helvetica"/>
          <w:b/>
          <w:color w:val="0070C0"/>
          <w:sz w:val="28"/>
          <w:szCs w:val="28"/>
        </w:rPr>
        <w:t xml:space="preserve">Written by </w:t>
      </w:r>
      <w:r w:rsidR="00284F68">
        <w:rPr>
          <w:rFonts w:cs="Helvetica"/>
          <w:b/>
          <w:color w:val="0070C0"/>
          <w:sz w:val="28"/>
          <w:szCs w:val="28"/>
        </w:rPr>
        <w:t>Dora Blake and Davina Figgett</w:t>
      </w:r>
    </w:p>
    <w:p w14:paraId="3A81F36E" w14:textId="41F3EEC9" w:rsidR="00E829B2" w:rsidRPr="0083165E" w:rsidRDefault="00E829B2" w:rsidP="00746BEF">
      <w:pPr>
        <w:ind w:right="16"/>
        <w:rPr>
          <w:rFonts w:cs="Helvetica"/>
          <w:b/>
          <w:color w:val="0070C0"/>
          <w:sz w:val="28"/>
          <w:szCs w:val="28"/>
        </w:rPr>
      </w:pPr>
      <w:r w:rsidRPr="0083165E">
        <w:rPr>
          <w:rFonts w:cs="Helvetica"/>
          <w:b/>
          <w:color w:val="0070C0"/>
          <w:sz w:val="28"/>
          <w:szCs w:val="28"/>
        </w:rPr>
        <w:t>Published by Skills for Care</w:t>
      </w:r>
    </w:p>
    <w:p w14:paraId="3A81F36F" w14:textId="77777777" w:rsidR="00E829B2" w:rsidRPr="00E76E6F" w:rsidRDefault="00E829B2" w:rsidP="00746BEF">
      <w:pPr>
        <w:ind w:right="16"/>
        <w:rPr>
          <w:rFonts w:cs="Helvetica"/>
          <w:b/>
          <w:color w:val="0070C0"/>
          <w:sz w:val="28"/>
          <w:szCs w:val="28"/>
        </w:rPr>
      </w:pPr>
    </w:p>
    <w:p w14:paraId="3A81F370" w14:textId="77777777" w:rsidR="00E829B2" w:rsidRPr="00EC5CC6" w:rsidRDefault="00E829B2" w:rsidP="00746BEF">
      <w:pPr>
        <w:ind w:right="16"/>
        <w:rPr>
          <w:rFonts w:cs="Helvetica"/>
          <w:b/>
          <w:color w:val="0070C0"/>
          <w:sz w:val="28"/>
          <w:szCs w:val="28"/>
        </w:rPr>
      </w:pPr>
    </w:p>
    <w:p w14:paraId="3A81F371" w14:textId="77777777" w:rsidR="00E829B2" w:rsidRPr="00397A2E" w:rsidRDefault="00E829B2" w:rsidP="00746BEF">
      <w:pPr>
        <w:ind w:right="16"/>
      </w:pPr>
      <w:r>
        <w:rPr>
          <w:color w:val="0070C0"/>
        </w:rPr>
        <w:br w:type="page"/>
      </w:r>
    </w:p>
    <w:p w14:paraId="3A81F372" w14:textId="77777777" w:rsidR="00B0200E" w:rsidRPr="00CC72B7" w:rsidRDefault="00B0200E" w:rsidP="00746BEF">
      <w:pPr>
        <w:autoSpaceDE w:val="0"/>
        <w:autoSpaceDN w:val="0"/>
        <w:adjustRightInd w:val="0"/>
        <w:ind w:right="16"/>
        <w:rPr>
          <w:rFonts w:cs="Arial"/>
          <w:b/>
          <w:bCs/>
          <w:i/>
          <w:iCs/>
          <w:sz w:val="20"/>
          <w:szCs w:val="20"/>
          <w:lang w:eastAsia="en-GB"/>
        </w:rPr>
      </w:pPr>
    </w:p>
    <w:p w14:paraId="3A81F373" w14:textId="77777777" w:rsidR="00B0200E" w:rsidRPr="00CC72B7" w:rsidRDefault="00B0200E" w:rsidP="00746BEF">
      <w:pPr>
        <w:autoSpaceDE w:val="0"/>
        <w:autoSpaceDN w:val="0"/>
        <w:adjustRightInd w:val="0"/>
        <w:ind w:right="16"/>
        <w:rPr>
          <w:rFonts w:cs="Arial"/>
          <w:b/>
          <w:bCs/>
          <w:i/>
          <w:iCs/>
          <w:sz w:val="20"/>
          <w:szCs w:val="20"/>
          <w:lang w:eastAsia="en-GB"/>
        </w:rPr>
      </w:pPr>
    </w:p>
    <w:p w14:paraId="3A81F374" w14:textId="77777777" w:rsidR="00B0200E" w:rsidRPr="00CC72B7" w:rsidRDefault="00B0200E" w:rsidP="00746BEF">
      <w:pPr>
        <w:autoSpaceDE w:val="0"/>
        <w:autoSpaceDN w:val="0"/>
        <w:adjustRightInd w:val="0"/>
        <w:ind w:right="16"/>
        <w:rPr>
          <w:rFonts w:cs="Arial"/>
          <w:b/>
          <w:bCs/>
          <w:i/>
          <w:iCs/>
          <w:sz w:val="20"/>
          <w:szCs w:val="20"/>
          <w:lang w:eastAsia="en-GB"/>
        </w:rPr>
      </w:pPr>
    </w:p>
    <w:p w14:paraId="3A81F375" w14:textId="77777777" w:rsidR="00B0200E" w:rsidRPr="00CC72B7" w:rsidRDefault="00B0200E" w:rsidP="00746BEF">
      <w:pPr>
        <w:autoSpaceDE w:val="0"/>
        <w:autoSpaceDN w:val="0"/>
        <w:adjustRightInd w:val="0"/>
        <w:ind w:right="16"/>
        <w:rPr>
          <w:rFonts w:cs="Arial"/>
          <w:b/>
          <w:bCs/>
          <w:i/>
          <w:iCs/>
          <w:sz w:val="20"/>
          <w:szCs w:val="20"/>
          <w:lang w:eastAsia="en-GB"/>
        </w:rPr>
      </w:pPr>
    </w:p>
    <w:p w14:paraId="3A81F376" w14:textId="77777777" w:rsidR="00B0200E" w:rsidRPr="00CC72B7" w:rsidRDefault="00B0200E" w:rsidP="00746BEF">
      <w:pPr>
        <w:autoSpaceDE w:val="0"/>
        <w:autoSpaceDN w:val="0"/>
        <w:adjustRightInd w:val="0"/>
        <w:ind w:right="16"/>
        <w:rPr>
          <w:rFonts w:cs="Arial"/>
          <w:b/>
          <w:bCs/>
          <w:i/>
          <w:iCs/>
          <w:sz w:val="20"/>
          <w:szCs w:val="20"/>
          <w:lang w:eastAsia="en-GB"/>
        </w:rPr>
      </w:pPr>
    </w:p>
    <w:p w14:paraId="3A81F377" w14:textId="77777777" w:rsidR="00B0200E" w:rsidRPr="00CC72B7" w:rsidRDefault="00B0200E" w:rsidP="00746BEF">
      <w:pPr>
        <w:autoSpaceDE w:val="0"/>
        <w:autoSpaceDN w:val="0"/>
        <w:adjustRightInd w:val="0"/>
        <w:ind w:right="16"/>
        <w:rPr>
          <w:rFonts w:cs="Arial"/>
          <w:b/>
          <w:bCs/>
          <w:i/>
          <w:iCs/>
          <w:sz w:val="20"/>
          <w:szCs w:val="20"/>
          <w:lang w:eastAsia="en-GB"/>
        </w:rPr>
      </w:pPr>
    </w:p>
    <w:p w14:paraId="3A81F378" w14:textId="77777777" w:rsidR="00B0200E" w:rsidRPr="00CC72B7" w:rsidRDefault="00B0200E" w:rsidP="00746BEF">
      <w:pPr>
        <w:autoSpaceDE w:val="0"/>
        <w:autoSpaceDN w:val="0"/>
        <w:adjustRightInd w:val="0"/>
        <w:ind w:right="16"/>
        <w:rPr>
          <w:rFonts w:cs="Arial"/>
          <w:b/>
          <w:bCs/>
          <w:i/>
          <w:iCs/>
          <w:sz w:val="20"/>
          <w:szCs w:val="20"/>
          <w:lang w:eastAsia="en-GB"/>
        </w:rPr>
      </w:pPr>
    </w:p>
    <w:p w14:paraId="3A81F379" w14:textId="77777777" w:rsidR="00B0200E" w:rsidRPr="00CC72B7" w:rsidRDefault="00B0200E" w:rsidP="00746BEF">
      <w:pPr>
        <w:autoSpaceDE w:val="0"/>
        <w:autoSpaceDN w:val="0"/>
        <w:adjustRightInd w:val="0"/>
        <w:ind w:right="16"/>
        <w:rPr>
          <w:rFonts w:cs="Arial"/>
          <w:b/>
          <w:bCs/>
          <w:i/>
          <w:iCs/>
          <w:sz w:val="20"/>
          <w:szCs w:val="20"/>
          <w:lang w:eastAsia="en-GB"/>
        </w:rPr>
      </w:pPr>
    </w:p>
    <w:p w14:paraId="3A81F37A" w14:textId="77777777" w:rsidR="00B0200E" w:rsidRPr="00CC72B7" w:rsidRDefault="00B0200E" w:rsidP="00746BEF">
      <w:pPr>
        <w:autoSpaceDE w:val="0"/>
        <w:autoSpaceDN w:val="0"/>
        <w:adjustRightInd w:val="0"/>
        <w:ind w:right="16"/>
        <w:rPr>
          <w:rFonts w:cs="Arial"/>
          <w:b/>
          <w:bCs/>
          <w:i/>
          <w:iCs/>
          <w:sz w:val="20"/>
          <w:szCs w:val="20"/>
          <w:lang w:eastAsia="en-GB"/>
        </w:rPr>
      </w:pPr>
    </w:p>
    <w:p w14:paraId="3A81F37B" w14:textId="77777777" w:rsidR="00B0200E" w:rsidRPr="00CC72B7" w:rsidRDefault="00B0200E" w:rsidP="00746BEF">
      <w:pPr>
        <w:autoSpaceDE w:val="0"/>
        <w:autoSpaceDN w:val="0"/>
        <w:adjustRightInd w:val="0"/>
        <w:ind w:right="16"/>
        <w:rPr>
          <w:rFonts w:cs="Arial"/>
          <w:b/>
          <w:bCs/>
          <w:i/>
          <w:iCs/>
          <w:sz w:val="20"/>
          <w:szCs w:val="20"/>
          <w:lang w:eastAsia="en-GB"/>
        </w:rPr>
      </w:pPr>
    </w:p>
    <w:p w14:paraId="3A81F37C" w14:textId="77777777" w:rsidR="00B0200E" w:rsidRPr="00CC72B7" w:rsidRDefault="00B0200E" w:rsidP="00746BEF">
      <w:pPr>
        <w:autoSpaceDE w:val="0"/>
        <w:autoSpaceDN w:val="0"/>
        <w:adjustRightInd w:val="0"/>
        <w:ind w:right="16"/>
        <w:rPr>
          <w:rFonts w:cs="Arial"/>
          <w:b/>
          <w:bCs/>
          <w:i/>
          <w:iCs/>
          <w:sz w:val="20"/>
          <w:szCs w:val="20"/>
          <w:lang w:eastAsia="en-GB"/>
        </w:rPr>
      </w:pPr>
    </w:p>
    <w:p w14:paraId="3A81F37D" w14:textId="77777777" w:rsidR="00B0200E" w:rsidRPr="00CC72B7" w:rsidRDefault="00B0200E" w:rsidP="00746BEF">
      <w:pPr>
        <w:autoSpaceDE w:val="0"/>
        <w:autoSpaceDN w:val="0"/>
        <w:adjustRightInd w:val="0"/>
        <w:ind w:right="16"/>
        <w:rPr>
          <w:rFonts w:cs="Arial"/>
          <w:b/>
          <w:bCs/>
          <w:i/>
          <w:iCs/>
          <w:sz w:val="20"/>
          <w:szCs w:val="20"/>
          <w:lang w:eastAsia="en-GB"/>
        </w:rPr>
      </w:pPr>
    </w:p>
    <w:p w14:paraId="3A81F37E" w14:textId="77777777" w:rsidR="00B0200E" w:rsidRPr="00CC72B7" w:rsidRDefault="00B0200E" w:rsidP="00746BEF">
      <w:pPr>
        <w:autoSpaceDE w:val="0"/>
        <w:autoSpaceDN w:val="0"/>
        <w:adjustRightInd w:val="0"/>
        <w:ind w:right="16"/>
        <w:rPr>
          <w:rFonts w:cs="Arial"/>
          <w:b/>
          <w:bCs/>
          <w:i/>
          <w:iCs/>
          <w:sz w:val="20"/>
          <w:szCs w:val="20"/>
          <w:lang w:eastAsia="en-GB"/>
        </w:rPr>
      </w:pPr>
    </w:p>
    <w:p w14:paraId="3A81F37F" w14:textId="77777777" w:rsidR="00B0200E" w:rsidRPr="00CC72B7" w:rsidRDefault="00B0200E" w:rsidP="00746BEF">
      <w:pPr>
        <w:autoSpaceDE w:val="0"/>
        <w:autoSpaceDN w:val="0"/>
        <w:adjustRightInd w:val="0"/>
        <w:ind w:right="16"/>
        <w:rPr>
          <w:rFonts w:cs="Arial"/>
          <w:b/>
          <w:bCs/>
          <w:i/>
          <w:iCs/>
          <w:sz w:val="20"/>
          <w:szCs w:val="20"/>
          <w:lang w:eastAsia="en-GB"/>
        </w:rPr>
      </w:pPr>
    </w:p>
    <w:p w14:paraId="3A81F380" w14:textId="77777777" w:rsidR="00B0200E" w:rsidRPr="00CC72B7" w:rsidRDefault="00B0200E" w:rsidP="00746BEF">
      <w:pPr>
        <w:autoSpaceDE w:val="0"/>
        <w:autoSpaceDN w:val="0"/>
        <w:adjustRightInd w:val="0"/>
        <w:ind w:right="16"/>
        <w:rPr>
          <w:rFonts w:cs="Arial"/>
          <w:b/>
          <w:bCs/>
          <w:i/>
          <w:iCs/>
          <w:sz w:val="20"/>
          <w:szCs w:val="20"/>
          <w:lang w:eastAsia="en-GB"/>
        </w:rPr>
      </w:pPr>
    </w:p>
    <w:p w14:paraId="3A81F381" w14:textId="77777777" w:rsidR="00B0200E" w:rsidRPr="00CC72B7" w:rsidRDefault="00B0200E" w:rsidP="00746BEF">
      <w:pPr>
        <w:autoSpaceDE w:val="0"/>
        <w:autoSpaceDN w:val="0"/>
        <w:adjustRightInd w:val="0"/>
        <w:ind w:right="16"/>
        <w:rPr>
          <w:rFonts w:cs="Arial"/>
          <w:b/>
          <w:bCs/>
          <w:i/>
          <w:iCs/>
          <w:sz w:val="20"/>
          <w:szCs w:val="20"/>
          <w:lang w:eastAsia="en-GB"/>
        </w:rPr>
      </w:pPr>
    </w:p>
    <w:p w14:paraId="3A81F382" w14:textId="77777777" w:rsidR="00B0200E" w:rsidRPr="00CC72B7" w:rsidRDefault="00B0200E" w:rsidP="00746BEF">
      <w:pPr>
        <w:autoSpaceDE w:val="0"/>
        <w:autoSpaceDN w:val="0"/>
        <w:adjustRightInd w:val="0"/>
        <w:ind w:right="16"/>
        <w:rPr>
          <w:rFonts w:cs="Arial"/>
          <w:b/>
          <w:bCs/>
          <w:i/>
          <w:iCs/>
          <w:sz w:val="20"/>
          <w:szCs w:val="20"/>
          <w:lang w:eastAsia="en-GB"/>
        </w:rPr>
      </w:pPr>
    </w:p>
    <w:p w14:paraId="3A81F383" w14:textId="77777777" w:rsidR="00B0200E" w:rsidRPr="00CC72B7" w:rsidRDefault="00B0200E" w:rsidP="00746BEF">
      <w:pPr>
        <w:autoSpaceDE w:val="0"/>
        <w:autoSpaceDN w:val="0"/>
        <w:adjustRightInd w:val="0"/>
        <w:ind w:right="16"/>
        <w:rPr>
          <w:rFonts w:cs="Arial"/>
          <w:b/>
          <w:bCs/>
          <w:i/>
          <w:iCs/>
          <w:sz w:val="20"/>
          <w:szCs w:val="20"/>
          <w:lang w:eastAsia="en-GB"/>
        </w:rPr>
      </w:pPr>
    </w:p>
    <w:p w14:paraId="3A81F384" w14:textId="77777777" w:rsidR="00B0200E" w:rsidRPr="00CC72B7" w:rsidRDefault="00B0200E" w:rsidP="00746BEF">
      <w:pPr>
        <w:autoSpaceDE w:val="0"/>
        <w:autoSpaceDN w:val="0"/>
        <w:adjustRightInd w:val="0"/>
        <w:ind w:right="16"/>
        <w:rPr>
          <w:rFonts w:cs="Arial"/>
          <w:b/>
          <w:bCs/>
          <w:i/>
          <w:iCs/>
          <w:sz w:val="20"/>
          <w:szCs w:val="20"/>
          <w:lang w:eastAsia="en-GB"/>
        </w:rPr>
      </w:pPr>
    </w:p>
    <w:p w14:paraId="3A81F385" w14:textId="77777777" w:rsidR="00B0200E" w:rsidRPr="00CC72B7" w:rsidRDefault="00B0200E" w:rsidP="00746BEF">
      <w:pPr>
        <w:autoSpaceDE w:val="0"/>
        <w:autoSpaceDN w:val="0"/>
        <w:adjustRightInd w:val="0"/>
        <w:ind w:right="16"/>
        <w:rPr>
          <w:rFonts w:cs="Arial"/>
          <w:b/>
          <w:bCs/>
          <w:i/>
          <w:iCs/>
          <w:sz w:val="20"/>
          <w:szCs w:val="20"/>
          <w:lang w:eastAsia="en-GB"/>
        </w:rPr>
      </w:pPr>
    </w:p>
    <w:p w14:paraId="3A81F386" w14:textId="77777777" w:rsidR="00B0200E" w:rsidRPr="00CC72B7" w:rsidRDefault="00B0200E" w:rsidP="00746BEF">
      <w:pPr>
        <w:autoSpaceDE w:val="0"/>
        <w:autoSpaceDN w:val="0"/>
        <w:adjustRightInd w:val="0"/>
        <w:ind w:right="16"/>
        <w:rPr>
          <w:rFonts w:cs="Arial"/>
          <w:b/>
          <w:bCs/>
          <w:i/>
          <w:iCs/>
          <w:sz w:val="20"/>
          <w:szCs w:val="20"/>
          <w:lang w:eastAsia="en-GB"/>
        </w:rPr>
      </w:pPr>
    </w:p>
    <w:p w14:paraId="3A81F387" w14:textId="77777777" w:rsidR="00B0200E" w:rsidRPr="00CC72B7" w:rsidRDefault="00B0200E" w:rsidP="00746BEF">
      <w:pPr>
        <w:autoSpaceDE w:val="0"/>
        <w:autoSpaceDN w:val="0"/>
        <w:adjustRightInd w:val="0"/>
        <w:ind w:right="16"/>
        <w:rPr>
          <w:rFonts w:cs="Arial"/>
          <w:b/>
          <w:bCs/>
          <w:i/>
          <w:iCs/>
          <w:sz w:val="20"/>
          <w:szCs w:val="20"/>
          <w:lang w:eastAsia="en-GB"/>
        </w:rPr>
      </w:pPr>
    </w:p>
    <w:p w14:paraId="3A81F388" w14:textId="77777777" w:rsidR="00B0200E" w:rsidRPr="00CC72B7" w:rsidRDefault="00B0200E" w:rsidP="00746BEF">
      <w:pPr>
        <w:autoSpaceDE w:val="0"/>
        <w:autoSpaceDN w:val="0"/>
        <w:adjustRightInd w:val="0"/>
        <w:ind w:right="16"/>
        <w:rPr>
          <w:rFonts w:cs="Arial"/>
          <w:b/>
          <w:bCs/>
          <w:i/>
          <w:iCs/>
          <w:sz w:val="20"/>
          <w:szCs w:val="20"/>
          <w:lang w:eastAsia="en-GB"/>
        </w:rPr>
      </w:pPr>
    </w:p>
    <w:p w14:paraId="3A81F389" w14:textId="77777777" w:rsidR="00B0200E" w:rsidRPr="00CC72B7" w:rsidRDefault="00B0200E" w:rsidP="00746BEF">
      <w:pPr>
        <w:autoSpaceDE w:val="0"/>
        <w:autoSpaceDN w:val="0"/>
        <w:adjustRightInd w:val="0"/>
        <w:ind w:right="16"/>
        <w:rPr>
          <w:rFonts w:cs="Arial"/>
          <w:b/>
          <w:bCs/>
          <w:i/>
          <w:iCs/>
          <w:sz w:val="20"/>
          <w:szCs w:val="20"/>
          <w:lang w:eastAsia="en-GB"/>
        </w:rPr>
      </w:pPr>
    </w:p>
    <w:p w14:paraId="3A81F38A" w14:textId="77777777" w:rsidR="00B0200E" w:rsidRPr="00CC72B7" w:rsidRDefault="00B0200E" w:rsidP="00746BEF">
      <w:pPr>
        <w:autoSpaceDE w:val="0"/>
        <w:autoSpaceDN w:val="0"/>
        <w:adjustRightInd w:val="0"/>
        <w:ind w:right="16"/>
        <w:rPr>
          <w:rFonts w:cs="Arial"/>
          <w:b/>
          <w:bCs/>
          <w:i/>
          <w:iCs/>
          <w:sz w:val="20"/>
          <w:szCs w:val="20"/>
          <w:lang w:eastAsia="en-GB"/>
        </w:rPr>
      </w:pPr>
    </w:p>
    <w:p w14:paraId="3A81F38B" w14:textId="77777777" w:rsidR="00B0200E" w:rsidRPr="00CC72B7" w:rsidRDefault="00B0200E" w:rsidP="00746BEF">
      <w:pPr>
        <w:autoSpaceDE w:val="0"/>
        <w:autoSpaceDN w:val="0"/>
        <w:adjustRightInd w:val="0"/>
        <w:ind w:right="16"/>
        <w:rPr>
          <w:rFonts w:cs="Arial"/>
          <w:b/>
          <w:bCs/>
          <w:i/>
          <w:iCs/>
          <w:sz w:val="20"/>
          <w:szCs w:val="20"/>
          <w:lang w:eastAsia="en-GB"/>
        </w:rPr>
      </w:pPr>
    </w:p>
    <w:p w14:paraId="3A81F38C" w14:textId="77777777" w:rsidR="00B0200E" w:rsidRPr="00CC72B7" w:rsidRDefault="00B0200E" w:rsidP="00746BEF">
      <w:pPr>
        <w:autoSpaceDE w:val="0"/>
        <w:autoSpaceDN w:val="0"/>
        <w:adjustRightInd w:val="0"/>
        <w:ind w:right="16"/>
        <w:rPr>
          <w:rFonts w:cs="Arial"/>
          <w:b/>
          <w:bCs/>
          <w:i/>
          <w:iCs/>
          <w:sz w:val="20"/>
          <w:szCs w:val="20"/>
          <w:lang w:eastAsia="en-GB"/>
        </w:rPr>
      </w:pPr>
    </w:p>
    <w:p w14:paraId="3A81F38D" w14:textId="77777777" w:rsidR="00B0200E" w:rsidRPr="00CC72B7" w:rsidRDefault="00B0200E" w:rsidP="00746BEF">
      <w:pPr>
        <w:autoSpaceDE w:val="0"/>
        <w:autoSpaceDN w:val="0"/>
        <w:adjustRightInd w:val="0"/>
        <w:ind w:right="16"/>
        <w:rPr>
          <w:rFonts w:cs="Arial"/>
          <w:b/>
          <w:bCs/>
          <w:i/>
          <w:iCs/>
          <w:sz w:val="20"/>
          <w:szCs w:val="20"/>
          <w:lang w:eastAsia="en-GB"/>
        </w:rPr>
      </w:pPr>
    </w:p>
    <w:p w14:paraId="3A81F38E" w14:textId="77777777" w:rsidR="00B0200E" w:rsidRPr="00CC72B7" w:rsidRDefault="00B0200E" w:rsidP="00746BEF">
      <w:pPr>
        <w:autoSpaceDE w:val="0"/>
        <w:autoSpaceDN w:val="0"/>
        <w:adjustRightInd w:val="0"/>
        <w:ind w:right="16"/>
        <w:rPr>
          <w:rFonts w:cs="Arial"/>
          <w:b/>
          <w:bCs/>
          <w:i/>
          <w:iCs/>
          <w:sz w:val="20"/>
          <w:szCs w:val="20"/>
          <w:lang w:eastAsia="en-GB"/>
        </w:rPr>
      </w:pPr>
    </w:p>
    <w:p w14:paraId="3A81F38F" w14:textId="77777777" w:rsidR="00B0200E" w:rsidRPr="00CC72B7" w:rsidRDefault="00B0200E" w:rsidP="00746BEF">
      <w:pPr>
        <w:autoSpaceDE w:val="0"/>
        <w:autoSpaceDN w:val="0"/>
        <w:adjustRightInd w:val="0"/>
        <w:ind w:right="16"/>
        <w:rPr>
          <w:rFonts w:cs="Arial"/>
          <w:b/>
          <w:bCs/>
          <w:i/>
          <w:iCs/>
          <w:sz w:val="20"/>
          <w:szCs w:val="20"/>
          <w:lang w:eastAsia="en-GB"/>
        </w:rPr>
      </w:pPr>
    </w:p>
    <w:p w14:paraId="3A81F390" w14:textId="77777777" w:rsidR="00B0200E" w:rsidRPr="00CC72B7" w:rsidRDefault="00B0200E" w:rsidP="00746BEF">
      <w:pPr>
        <w:autoSpaceDE w:val="0"/>
        <w:autoSpaceDN w:val="0"/>
        <w:adjustRightInd w:val="0"/>
        <w:ind w:right="16"/>
        <w:rPr>
          <w:rFonts w:cs="Arial"/>
          <w:b/>
          <w:bCs/>
          <w:i/>
          <w:iCs/>
          <w:sz w:val="20"/>
          <w:szCs w:val="20"/>
          <w:lang w:eastAsia="en-GB"/>
        </w:rPr>
      </w:pPr>
    </w:p>
    <w:p w14:paraId="3A81F391" w14:textId="77777777" w:rsidR="00B0200E" w:rsidRPr="00CC72B7" w:rsidRDefault="00B0200E" w:rsidP="00746BEF">
      <w:pPr>
        <w:autoSpaceDE w:val="0"/>
        <w:autoSpaceDN w:val="0"/>
        <w:adjustRightInd w:val="0"/>
        <w:ind w:right="16"/>
        <w:rPr>
          <w:rFonts w:cs="Arial"/>
          <w:b/>
          <w:bCs/>
          <w:i/>
          <w:iCs/>
          <w:sz w:val="20"/>
          <w:szCs w:val="20"/>
          <w:lang w:eastAsia="en-GB"/>
        </w:rPr>
      </w:pPr>
    </w:p>
    <w:p w14:paraId="3A81F392" w14:textId="77777777" w:rsidR="00B0200E" w:rsidRPr="00CC72B7" w:rsidRDefault="00B0200E" w:rsidP="00746BEF">
      <w:pPr>
        <w:autoSpaceDE w:val="0"/>
        <w:autoSpaceDN w:val="0"/>
        <w:adjustRightInd w:val="0"/>
        <w:ind w:right="16"/>
        <w:rPr>
          <w:rFonts w:cs="Arial"/>
          <w:b/>
          <w:bCs/>
          <w:i/>
          <w:iCs/>
          <w:sz w:val="20"/>
          <w:szCs w:val="20"/>
          <w:lang w:eastAsia="en-GB"/>
        </w:rPr>
      </w:pPr>
    </w:p>
    <w:p w14:paraId="3A81F393" w14:textId="77777777" w:rsidR="00B0200E" w:rsidRPr="00CC72B7" w:rsidRDefault="00B0200E" w:rsidP="00746BEF">
      <w:pPr>
        <w:autoSpaceDE w:val="0"/>
        <w:autoSpaceDN w:val="0"/>
        <w:adjustRightInd w:val="0"/>
        <w:ind w:right="16"/>
        <w:rPr>
          <w:rFonts w:cs="Arial"/>
          <w:b/>
          <w:bCs/>
          <w:i/>
          <w:iCs/>
          <w:sz w:val="20"/>
          <w:szCs w:val="20"/>
          <w:lang w:eastAsia="en-GB"/>
        </w:rPr>
      </w:pPr>
    </w:p>
    <w:p w14:paraId="3A81F394" w14:textId="06344653" w:rsidR="00B0200E" w:rsidRDefault="00B0200E" w:rsidP="00746BEF">
      <w:pPr>
        <w:autoSpaceDE w:val="0"/>
        <w:autoSpaceDN w:val="0"/>
        <w:adjustRightInd w:val="0"/>
        <w:ind w:right="16"/>
        <w:rPr>
          <w:rFonts w:cs="Arial"/>
          <w:b/>
          <w:bCs/>
          <w:i/>
          <w:iCs/>
          <w:sz w:val="20"/>
          <w:szCs w:val="20"/>
          <w:lang w:eastAsia="en-GB"/>
        </w:rPr>
      </w:pPr>
    </w:p>
    <w:p w14:paraId="1E7A8707" w14:textId="5D9AE175" w:rsidR="005163FD" w:rsidRDefault="005163FD" w:rsidP="00746BEF">
      <w:pPr>
        <w:autoSpaceDE w:val="0"/>
        <w:autoSpaceDN w:val="0"/>
        <w:adjustRightInd w:val="0"/>
        <w:ind w:right="16"/>
        <w:rPr>
          <w:rFonts w:cs="Arial"/>
          <w:b/>
          <w:bCs/>
          <w:i/>
          <w:iCs/>
          <w:sz w:val="20"/>
          <w:szCs w:val="20"/>
          <w:lang w:eastAsia="en-GB"/>
        </w:rPr>
      </w:pPr>
    </w:p>
    <w:p w14:paraId="45B47F7E" w14:textId="77777777" w:rsidR="005163FD" w:rsidRPr="00CC72B7" w:rsidRDefault="005163FD" w:rsidP="00746BEF">
      <w:pPr>
        <w:autoSpaceDE w:val="0"/>
        <w:autoSpaceDN w:val="0"/>
        <w:adjustRightInd w:val="0"/>
        <w:ind w:right="16"/>
        <w:rPr>
          <w:rFonts w:cs="Arial"/>
          <w:b/>
          <w:bCs/>
          <w:i/>
          <w:iCs/>
          <w:sz w:val="20"/>
          <w:szCs w:val="20"/>
          <w:lang w:eastAsia="en-GB"/>
        </w:rPr>
      </w:pPr>
    </w:p>
    <w:p w14:paraId="3A81F396" w14:textId="77777777" w:rsidR="00B0200E" w:rsidRPr="00CC72B7" w:rsidRDefault="00B0200E" w:rsidP="00746BEF">
      <w:pPr>
        <w:autoSpaceDE w:val="0"/>
        <w:autoSpaceDN w:val="0"/>
        <w:adjustRightInd w:val="0"/>
        <w:ind w:right="16"/>
        <w:rPr>
          <w:rFonts w:cs="Arial"/>
          <w:b/>
          <w:bCs/>
          <w:i/>
          <w:iCs/>
          <w:sz w:val="20"/>
          <w:szCs w:val="20"/>
          <w:lang w:eastAsia="en-GB"/>
        </w:rPr>
      </w:pPr>
    </w:p>
    <w:p w14:paraId="3A81F398" w14:textId="77777777" w:rsidR="00B0200E" w:rsidRPr="00CC72B7" w:rsidRDefault="00B0200E" w:rsidP="00746BEF">
      <w:pPr>
        <w:autoSpaceDE w:val="0"/>
        <w:autoSpaceDN w:val="0"/>
        <w:adjustRightInd w:val="0"/>
        <w:ind w:right="16"/>
        <w:rPr>
          <w:rFonts w:cs="Arial"/>
          <w:b/>
          <w:bCs/>
          <w:i/>
          <w:iCs/>
          <w:sz w:val="20"/>
          <w:szCs w:val="20"/>
          <w:lang w:eastAsia="en-GB"/>
        </w:rPr>
      </w:pPr>
    </w:p>
    <w:p w14:paraId="3A81F399" w14:textId="77777777" w:rsidR="00B0200E" w:rsidRPr="00CC72B7" w:rsidRDefault="00B0200E" w:rsidP="00746BEF">
      <w:pPr>
        <w:autoSpaceDE w:val="0"/>
        <w:autoSpaceDN w:val="0"/>
        <w:adjustRightInd w:val="0"/>
        <w:ind w:right="16"/>
        <w:rPr>
          <w:rFonts w:cs="Arial"/>
          <w:b/>
          <w:bCs/>
          <w:i/>
          <w:iCs/>
          <w:sz w:val="20"/>
          <w:szCs w:val="20"/>
          <w:lang w:eastAsia="en-GB"/>
        </w:rPr>
      </w:pPr>
    </w:p>
    <w:p w14:paraId="2AF4AC0E" w14:textId="77777777" w:rsidR="00CC72B7" w:rsidRPr="00CC72B7" w:rsidRDefault="00284F68" w:rsidP="00746BEF">
      <w:pPr>
        <w:autoSpaceDE w:val="0"/>
        <w:autoSpaceDN w:val="0"/>
        <w:adjustRightInd w:val="0"/>
        <w:ind w:right="16"/>
        <w:rPr>
          <w:rFonts w:cs="Arial"/>
          <w:b/>
          <w:bCs/>
          <w:i/>
          <w:iCs/>
          <w:sz w:val="20"/>
          <w:szCs w:val="20"/>
          <w:lang w:eastAsia="en-GB"/>
        </w:rPr>
      </w:pPr>
      <w:r w:rsidRPr="00CC72B7">
        <w:rPr>
          <w:rFonts w:cs="Arial"/>
          <w:b/>
          <w:bCs/>
          <w:i/>
          <w:iCs/>
          <w:sz w:val="20"/>
          <w:szCs w:val="20"/>
          <w:lang w:eastAsia="en-GB"/>
        </w:rPr>
        <w:t>Evaluation of the East Sussex College Network Placement Project</w:t>
      </w:r>
    </w:p>
    <w:p w14:paraId="3A81F39B" w14:textId="57A33352" w:rsidR="00B0200E" w:rsidRPr="00CC72B7" w:rsidRDefault="00B0200E" w:rsidP="00746BEF">
      <w:pPr>
        <w:autoSpaceDE w:val="0"/>
        <w:autoSpaceDN w:val="0"/>
        <w:adjustRightInd w:val="0"/>
        <w:ind w:right="16"/>
        <w:rPr>
          <w:rFonts w:cs="Arial"/>
          <w:sz w:val="20"/>
          <w:szCs w:val="20"/>
          <w:lang w:eastAsia="en-GB"/>
        </w:rPr>
      </w:pPr>
      <w:r w:rsidRPr="00CC72B7">
        <w:rPr>
          <w:rFonts w:cs="Arial"/>
          <w:sz w:val="20"/>
          <w:szCs w:val="20"/>
          <w:lang w:eastAsia="en-GB"/>
        </w:rPr>
        <w:t>Published by Skills for Care, West Gate, 6 Grace Street, Leeds LS1 2RP   www.skillsforcare.org.uk</w:t>
      </w:r>
    </w:p>
    <w:p w14:paraId="3A81F39C" w14:textId="54403E35" w:rsidR="00B0200E" w:rsidRPr="00CC72B7" w:rsidRDefault="00B0200E" w:rsidP="00746BEF">
      <w:pPr>
        <w:autoSpaceDE w:val="0"/>
        <w:autoSpaceDN w:val="0"/>
        <w:adjustRightInd w:val="0"/>
        <w:ind w:right="16"/>
        <w:rPr>
          <w:rFonts w:cs="Arial"/>
          <w:b/>
          <w:bCs/>
          <w:sz w:val="20"/>
          <w:szCs w:val="20"/>
          <w:lang w:eastAsia="en-GB"/>
        </w:rPr>
      </w:pPr>
      <w:r w:rsidRPr="00CC72B7">
        <w:rPr>
          <w:rFonts w:cs="Arial"/>
          <w:b/>
          <w:bCs/>
          <w:sz w:val="20"/>
          <w:szCs w:val="20"/>
          <w:lang w:eastAsia="en-GB"/>
        </w:rPr>
        <w:t xml:space="preserve">© Skills for Care </w:t>
      </w:r>
      <w:r w:rsidR="00284F68" w:rsidRPr="00CC72B7">
        <w:rPr>
          <w:rFonts w:cs="Arial"/>
          <w:b/>
          <w:bCs/>
          <w:sz w:val="20"/>
          <w:szCs w:val="20"/>
          <w:lang w:eastAsia="en-GB"/>
        </w:rPr>
        <w:t>2020</w:t>
      </w:r>
    </w:p>
    <w:p w14:paraId="01BFF9D7" w14:textId="77777777" w:rsidR="00CC72B7" w:rsidRPr="00CC72B7" w:rsidRDefault="00B0200E" w:rsidP="00746BEF">
      <w:pPr>
        <w:autoSpaceDE w:val="0"/>
        <w:autoSpaceDN w:val="0"/>
        <w:adjustRightInd w:val="0"/>
        <w:ind w:right="16"/>
        <w:rPr>
          <w:rFonts w:cs="Arial"/>
          <w:b/>
          <w:bCs/>
          <w:sz w:val="20"/>
          <w:szCs w:val="20"/>
          <w:lang w:eastAsia="en-GB"/>
        </w:rPr>
      </w:pPr>
      <w:r w:rsidRPr="00CC72B7">
        <w:rPr>
          <w:rFonts w:cs="Arial"/>
          <w:b/>
          <w:bCs/>
          <w:sz w:val="20"/>
          <w:szCs w:val="20"/>
          <w:lang w:eastAsia="en-GB"/>
        </w:rPr>
        <w:t xml:space="preserve">Reference no. </w:t>
      </w:r>
      <w:r w:rsidR="00284F68" w:rsidRPr="00CC72B7">
        <w:rPr>
          <w:rFonts w:cs="Arial"/>
          <w:b/>
          <w:bCs/>
          <w:sz w:val="20"/>
          <w:szCs w:val="20"/>
          <w:lang w:eastAsia="en-GB"/>
        </w:rPr>
        <w:t>BD19024</w:t>
      </w:r>
    </w:p>
    <w:p w14:paraId="3A81F39E" w14:textId="0C53B128" w:rsidR="00B0200E" w:rsidRPr="005A1EF3" w:rsidRDefault="00B0200E" w:rsidP="00746BEF">
      <w:pPr>
        <w:autoSpaceDE w:val="0"/>
        <w:autoSpaceDN w:val="0"/>
        <w:adjustRightInd w:val="0"/>
        <w:ind w:right="16"/>
        <w:rPr>
          <w:rFonts w:cs="Arial"/>
          <w:sz w:val="20"/>
          <w:szCs w:val="20"/>
          <w:lang w:eastAsia="en-GB"/>
        </w:rPr>
      </w:pPr>
      <w:r w:rsidRPr="005A1EF3">
        <w:rPr>
          <w:rFonts w:cs="Arial"/>
          <w:sz w:val="20"/>
          <w:szCs w:val="20"/>
          <w:lang w:eastAsia="en-GB"/>
        </w:rPr>
        <w:t>Copies of this work may be made for non-commercial distribution to aid social care workforce development. Any other copying</w:t>
      </w:r>
      <w:r>
        <w:rPr>
          <w:rFonts w:cs="Arial"/>
          <w:sz w:val="20"/>
          <w:szCs w:val="20"/>
          <w:lang w:eastAsia="en-GB"/>
        </w:rPr>
        <w:t xml:space="preserve"> </w:t>
      </w:r>
      <w:r w:rsidRPr="005A1EF3">
        <w:rPr>
          <w:rFonts w:cs="Arial"/>
          <w:sz w:val="20"/>
          <w:szCs w:val="20"/>
          <w:lang w:eastAsia="en-GB"/>
        </w:rPr>
        <w:t>requires the permission of Skills for Care.</w:t>
      </w:r>
    </w:p>
    <w:p w14:paraId="3A81F39F" w14:textId="77777777" w:rsidR="00B0200E" w:rsidRPr="005A1EF3" w:rsidRDefault="00B0200E" w:rsidP="00746BEF">
      <w:pPr>
        <w:autoSpaceDE w:val="0"/>
        <w:autoSpaceDN w:val="0"/>
        <w:adjustRightInd w:val="0"/>
        <w:ind w:right="16"/>
        <w:rPr>
          <w:rFonts w:cs="Arial"/>
          <w:sz w:val="20"/>
          <w:szCs w:val="20"/>
          <w:lang w:eastAsia="en-GB"/>
        </w:rPr>
      </w:pPr>
      <w:r w:rsidRPr="005A1EF3">
        <w:rPr>
          <w:rFonts w:cs="Arial"/>
          <w:sz w:val="20"/>
          <w:szCs w:val="20"/>
          <w:lang w:eastAsia="en-GB"/>
        </w:rPr>
        <w:t>Skills for Care is the employer-led strategic body for workforce development in social care for adults in England. It is part of the</w:t>
      </w:r>
      <w:r>
        <w:rPr>
          <w:rFonts w:cs="Arial"/>
          <w:sz w:val="20"/>
          <w:szCs w:val="20"/>
          <w:lang w:eastAsia="en-GB"/>
        </w:rPr>
        <w:t xml:space="preserve"> </w:t>
      </w:r>
      <w:r w:rsidRPr="005A1EF3">
        <w:rPr>
          <w:rFonts w:cs="Arial"/>
          <w:sz w:val="20"/>
          <w:szCs w:val="20"/>
          <w:lang w:eastAsia="en-GB"/>
        </w:rPr>
        <w:t>sector skills council, Skills for Care and Development.</w:t>
      </w:r>
    </w:p>
    <w:p w14:paraId="3A81F3A0" w14:textId="32BAF309" w:rsidR="00B0200E" w:rsidRPr="00CC72B7" w:rsidRDefault="00B0200E" w:rsidP="00746BEF">
      <w:pPr>
        <w:autoSpaceDE w:val="0"/>
        <w:autoSpaceDN w:val="0"/>
        <w:adjustRightInd w:val="0"/>
        <w:ind w:right="16"/>
        <w:rPr>
          <w:rFonts w:cs="Arial"/>
          <w:sz w:val="20"/>
          <w:szCs w:val="20"/>
          <w:lang w:eastAsia="en-GB"/>
        </w:rPr>
      </w:pPr>
      <w:r w:rsidRPr="005A1EF3">
        <w:rPr>
          <w:rFonts w:cs="Arial"/>
          <w:sz w:val="20"/>
          <w:szCs w:val="20"/>
          <w:lang w:eastAsia="en-GB"/>
        </w:rPr>
        <w:t xml:space="preserve">This work was researched and compiled by </w:t>
      </w:r>
      <w:r w:rsidR="00284F68">
        <w:rPr>
          <w:rFonts w:cs="Arial"/>
          <w:sz w:val="20"/>
          <w:szCs w:val="20"/>
          <w:lang w:eastAsia="en-GB"/>
        </w:rPr>
        <w:t>Davina Figgett Dora Blake</w:t>
      </w:r>
      <w:r w:rsidR="00713A60">
        <w:rPr>
          <w:rFonts w:cs="Arial"/>
          <w:sz w:val="20"/>
          <w:szCs w:val="20"/>
          <w:lang w:eastAsia="en-GB"/>
        </w:rPr>
        <w:t xml:space="preserve"> and Jenny Swift</w:t>
      </w:r>
      <w:r w:rsidR="00284F68">
        <w:rPr>
          <w:rFonts w:cs="Arial"/>
          <w:sz w:val="20"/>
          <w:szCs w:val="20"/>
          <w:lang w:eastAsia="en-GB"/>
        </w:rPr>
        <w:t xml:space="preserve"> </w:t>
      </w:r>
      <w:r w:rsidRPr="005A1EF3">
        <w:rPr>
          <w:rFonts w:cs="Arial"/>
          <w:sz w:val="20"/>
          <w:szCs w:val="20"/>
          <w:lang w:eastAsia="en-GB"/>
        </w:rPr>
        <w:t xml:space="preserve">of </w:t>
      </w:r>
      <w:r w:rsidR="00284F68">
        <w:rPr>
          <w:rFonts w:cs="Arial"/>
          <w:sz w:val="20"/>
          <w:szCs w:val="20"/>
          <w:lang w:eastAsia="en-GB"/>
        </w:rPr>
        <w:t>Skills for Care</w:t>
      </w:r>
    </w:p>
    <w:p w14:paraId="6B507B8A" w14:textId="77777777" w:rsidR="00353C51" w:rsidRDefault="00353C51" w:rsidP="00746BEF">
      <w:pPr>
        <w:spacing w:after="200" w:line="276" w:lineRule="auto"/>
        <w:ind w:right="16"/>
        <w:rPr>
          <w:b/>
          <w:noProof/>
          <w:color w:val="0065BD"/>
          <w:sz w:val="36"/>
          <w:szCs w:val="36"/>
          <w:lang w:eastAsia="en-GB"/>
        </w:rPr>
      </w:pPr>
      <w:bookmarkStart w:id="1" w:name="_Toc386458930"/>
      <w:bookmarkStart w:id="2" w:name="_Toc386459087"/>
      <w:r>
        <w:br w:type="page"/>
      </w:r>
    </w:p>
    <w:p w14:paraId="3A81F3A1" w14:textId="5026607D" w:rsidR="00E829B2" w:rsidRPr="003E1E22" w:rsidRDefault="00E829B2" w:rsidP="00746BEF">
      <w:pPr>
        <w:pStyle w:val="H1-notinToC"/>
        <w:ind w:right="16"/>
        <w:rPr>
          <w:sz w:val="24"/>
        </w:rPr>
      </w:pPr>
      <w:r w:rsidRPr="006046B5">
        <w:lastRenderedPageBreak/>
        <w:t>Table of contents</w:t>
      </w:r>
      <w:bookmarkEnd w:id="1"/>
      <w:bookmarkEnd w:id="2"/>
    </w:p>
    <w:p w14:paraId="3A81F3A4" w14:textId="77777777" w:rsidR="008551ED" w:rsidRPr="00AF3B51" w:rsidRDefault="008551ED" w:rsidP="00746BEF">
      <w:pPr>
        <w:ind w:right="16"/>
        <w:outlineLvl w:val="0"/>
        <w:rPr>
          <w:rFonts w:cs="Arial"/>
        </w:rPr>
      </w:pPr>
    </w:p>
    <w:p w14:paraId="27DACBEB" w14:textId="703869FE" w:rsidR="001A6A37" w:rsidRDefault="00AF3B51">
      <w:pPr>
        <w:pStyle w:val="TOC1"/>
        <w:tabs>
          <w:tab w:val="right" w:leader="dot" w:pos="9362"/>
        </w:tabs>
        <w:rPr>
          <w:rFonts w:asciiTheme="minorHAnsi" w:eastAsiaTheme="minorEastAsia" w:hAnsiTheme="minorHAnsi" w:cstheme="minorBidi"/>
          <w:noProof/>
          <w:sz w:val="22"/>
          <w:szCs w:val="22"/>
          <w:lang w:eastAsia="en-GB"/>
        </w:rPr>
      </w:pPr>
      <w:r w:rsidRPr="009063CF">
        <w:rPr>
          <w:rFonts w:cs="Arial"/>
        </w:rPr>
        <w:fldChar w:fldCharType="begin"/>
      </w:r>
      <w:r w:rsidRPr="009063CF">
        <w:rPr>
          <w:rFonts w:cs="Arial"/>
        </w:rPr>
        <w:instrText xml:space="preserve"> TOC \o "2-3" \h \z \t "Heading 1,1,H1,1,H2,2" </w:instrText>
      </w:r>
      <w:r w:rsidRPr="009063CF">
        <w:rPr>
          <w:rFonts w:cs="Arial"/>
        </w:rPr>
        <w:fldChar w:fldCharType="separate"/>
      </w:r>
      <w:hyperlink w:anchor="_Toc37076352" w:history="1">
        <w:r w:rsidR="001A6A37" w:rsidRPr="00D97230">
          <w:rPr>
            <w:rStyle w:val="Hyperlink"/>
            <w:noProof/>
          </w:rPr>
          <w:t>Acknowledgements</w:t>
        </w:r>
        <w:r w:rsidR="001A6A37">
          <w:rPr>
            <w:noProof/>
            <w:webHidden/>
          </w:rPr>
          <w:tab/>
        </w:r>
        <w:r w:rsidR="001A6A37">
          <w:rPr>
            <w:noProof/>
            <w:webHidden/>
          </w:rPr>
          <w:fldChar w:fldCharType="begin"/>
        </w:r>
        <w:r w:rsidR="001A6A37">
          <w:rPr>
            <w:noProof/>
            <w:webHidden/>
          </w:rPr>
          <w:instrText xml:space="preserve"> PAGEREF _Toc37076352 \h </w:instrText>
        </w:r>
        <w:r w:rsidR="001A6A37">
          <w:rPr>
            <w:noProof/>
            <w:webHidden/>
          </w:rPr>
        </w:r>
        <w:r w:rsidR="001A6A37">
          <w:rPr>
            <w:noProof/>
            <w:webHidden/>
          </w:rPr>
          <w:fldChar w:fldCharType="separate"/>
        </w:r>
        <w:r w:rsidR="00817A25">
          <w:rPr>
            <w:noProof/>
            <w:webHidden/>
          </w:rPr>
          <w:t>4</w:t>
        </w:r>
        <w:r w:rsidR="001A6A37">
          <w:rPr>
            <w:noProof/>
            <w:webHidden/>
          </w:rPr>
          <w:fldChar w:fldCharType="end"/>
        </w:r>
      </w:hyperlink>
    </w:p>
    <w:p w14:paraId="0FCDB191" w14:textId="45A8ACE4" w:rsidR="001A6A37" w:rsidRDefault="00EA1E48">
      <w:pPr>
        <w:pStyle w:val="TOC1"/>
        <w:tabs>
          <w:tab w:val="right" w:leader="dot" w:pos="9362"/>
        </w:tabs>
        <w:rPr>
          <w:rFonts w:asciiTheme="minorHAnsi" w:eastAsiaTheme="minorEastAsia" w:hAnsiTheme="minorHAnsi" w:cstheme="minorBidi"/>
          <w:noProof/>
          <w:sz w:val="22"/>
          <w:szCs w:val="22"/>
          <w:lang w:eastAsia="en-GB"/>
        </w:rPr>
      </w:pPr>
      <w:hyperlink w:anchor="_Toc37076353" w:history="1">
        <w:r w:rsidR="001A6A37" w:rsidRPr="00D97230">
          <w:rPr>
            <w:rStyle w:val="Hyperlink"/>
            <w:noProof/>
          </w:rPr>
          <w:t>Executive summary</w:t>
        </w:r>
        <w:r w:rsidR="001A6A37">
          <w:rPr>
            <w:noProof/>
            <w:webHidden/>
          </w:rPr>
          <w:tab/>
        </w:r>
        <w:r w:rsidR="001A6A37">
          <w:rPr>
            <w:noProof/>
            <w:webHidden/>
          </w:rPr>
          <w:fldChar w:fldCharType="begin"/>
        </w:r>
        <w:r w:rsidR="001A6A37">
          <w:rPr>
            <w:noProof/>
            <w:webHidden/>
          </w:rPr>
          <w:instrText xml:space="preserve"> PAGEREF _Toc37076353 \h </w:instrText>
        </w:r>
        <w:r w:rsidR="001A6A37">
          <w:rPr>
            <w:noProof/>
            <w:webHidden/>
          </w:rPr>
        </w:r>
        <w:r w:rsidR="001A6A37">
          <w:rPr>
            <w:noProof/>
            <w:webHidden/>
          </w:rPr>
          <w:fldChar w:fldCharType="separate"/>
        </w:r>
        <w:r w:rsidR="00817A25">
          <w:rPr>
            <w:noProof/>
            <w:webHidden/>
          </w:rPr>
          <w:t>5</w:t>
        </w:r>
        <w:r w:rsidR="001A6A37">
          <w:rPr>
            <w:noProof/>
            <w:webHidden/>
          </w:rPr>
          <w:fldChar w:fldCharType="end"/>
        </w:r>
      </w:hyperlink>
    </w:p>
    <w:p w14:paraId="6121CE2E" w14:textId="00FC0048" w:rsidR="001A6A37" w:rsidRDefault="00EA1E48">
      <w:pPr>
        <w:pStyle w:val="TOC1"/>
        <w:tabs>
          <w:tab w:val="left" w:pos="440"/>
          <w:tab w:val="right" w:leader="dot" w:pos="9362"/>
        </w:tabs>
        <w:rPr>
          <w:rFonts w:asciiTheme="minorHAnsi" w:eastAsiaTheme="minorEastAsia" w:hAnsiTheme="minorHAnsi" w:cstheme="minorBidi"/>
          <w:noProof/>
          <w:sz w:val="22"/>
          <w:szCs w:val="22"/>
          <w:lang w:eastAsia="en-GB"/>
        </w:rPr>
      </w:pPr>
      <w:hyperlink w:anchor="_Toc37076354" w:history="1">
        <w:r w:rsidR="001A6A37" w:rsidRPr="00D97230">
          <w:rPr>
            <w:rStyle w:val="Hyperlink"/>
            <w:noProof/>
            <w14:scene3d>
              <w14:camera w14:prst="orthographicFront"/>
              <w14:lightRig w14:rig="threePt" w14:dir="t">
                <w14:rot w14:lat="0" w14:lon="0" w14:rev="0"/>
              </w14:lightRig>
            </w14:scene3d>
          </w:rPr>
          <w:t>1.</w:t>
        </w:r>
        <w:r w:rsidR="001A6A37">
          <w:rPr>
            <w:rFonts w:asciiTheme="minorHAnsi" w:eastAsiaTheme="minorEastAsia" w:hAnsiTheme="minorHAnsi" w:cstheme="minorBidi"/>
            <w:noProof/>
            <w:sz w:val="22"/>
            <w:szCs w:val="22"/>
            <w:lang w:eastAsia="en-GB"/>
          </w:rPr>
          <w:tab/>
        </w:r>
        <w:r w:rsidR="001A6A37" w:rsidRPr="00D97230">
          <w:rPr>
            <w:rStyle w:val="Hyperlink"/>
            <w:noProof/>
          </w:rPr>
          <w:t>Introduction</w:t>
        </w:r>
        <w:r w:rsidR="001A6A37">
          <w:rPr>
            <w:noProof/>
            <w:webHidden/>
          </w:rPr>
          <w:tab/>
        </w:r>
        <w:r w:rsidR="001A6A37">
          <w:rPr>
            <w:noProof/>
            <w:webHidden/>
          </w:rPr>
          <w:fldChar w:fldCharType="begin"/>
        </w:r>
        <w:r w:rsidR="001A6A37">
          <w:rPr>
            <w:noProof/>
            <w:webHidden/>
          </w:rPr>
          <w:instrText xml:space="preserve"> PAGEREF _Toc37076354 \h </w:instrText>
        </w:r>
        <w:r w:rsidR="001A6A37">
          <w:rPr>
            <w:noProof/>
            <w:webHidden/>
          </w:rPr>
        </w:r>
        <w:r w:rsidR="001A6A37">
          <w:rPr>
            <w:noProof/>
            <w:webHidden/>
          </w:rPr>
          <w:fldChar w:fldCharType="separate"/>
        </w:r>
        <w:r w:rsidR="00817A25">
          <w:rPr>
            <w:noProof/>
            <w:webHidden/>
          </w:rPr>
          <w:t>7</w:t>
        </w:r>
        <w:r w:rsidR="001A6A37">
          <w:rPr>
            <w:noProof/>
            <w:webHidden/>
          </w:rPr>
          <w:fldChar w:fldCharType="end"/>
        </w:r>
      </w:hyperlink>
    </w:p>
    <w:p w14:paraId="68EFB7FD" w14:textId="4139FFF9" w:rsidR="001A6A37" w:rsidRDefault="00EA1E48">
      <w:pPr>
        <w:pStyle w:val="TOC2"/>
        <w:tabs>
          <w:tab w:val="left" w:pos="880"/>
          <w:tab w:val="right" w:leader="dot" w:pos="9362"/>
        </w:tabs>
        <w:rPr>
          <w:rFonts w:asciiTheme="minorHAnsi" w:eastAsiaTheme="minorEastAsia" w:hAnsiTheme="minorHAnsi" w:cstheme="minorBidi"/>
          <w:noProof/>
          <w:sz w:val="22"/>
          <w:szCs w:val="22"/>
          <w:lang w:eastAsia="en-GB"/>
        </w:rPr>
      </w:pPr>
      <w:hyperlink w:anchor="_Toc37076355" w:history="1">
        <w:r w:rsidR="001A6A37" w:rsidRPr="00D97230">
          <w:rPr>
            <w:rStyle w:val="Hyperlink"/>
            <w:noProof/>
          </w:rPr>
          <w:t>1.1</w:t>
        </w:r>
        <w:r w:rsidR="001A6A37">
          <w:rPr>
            <w:rFonts w:asciiTheme="minorHAnsi" w:eastAsiaTheme="minorEastAsia" w:hAnsiTheme="minorHAnsi" w:cstheme="minorBidi"/>
            <w:noProof/>
            <w:sz w:val="22"/>
            <w:szCs w:val="22"/>
            <w:lang w:eastAsia="en-GB"/>
          </w:rPr>
          <w:tab/>
        </w:r>
        <w:r w:rsidR="001A6A37" w:rsidRPr="00D97230">
          <w:rPr>
            <w:rStyle w:val="Hyperlink"/>
            <w:noProof/>
          </w:rPr>
          <w:t>The project’s aims</w:t>
        </w:r>
        <w:r w:rsidR="001A6A37">
          <w:rPr>
            <w:noProof/>
            <w:webHidden/>
          </w:rPr>
          <w:tab/>
        </w:r>
        <w:r w:rsidR="001A6A37">
          <w:rPr>
            <w:noProof/>
            <w:webHidden/>
          </w:rPr>
          <w:fldChar w:fldCharType="begin"/>
        </w:r>
        <w:r w:rsidR="001A6A37">
          <w:rPr>
            <w:noProof/>
            <w:webHidden/>
          </w:rPr>
          <w:instrText xml:space="preserve"> PAGEREF _Toc37076355 \h </w:instrText>
        </w:r>
        <w:r w:rsidR="001A6A37">
          <w:rPr>
            <w:noProof/>
            <w:webHidden/>
          </w:rPr>
        </w:r>
        <w:r w:rsidR="001A6A37">
          <w:rPr>
            <w:noProof/>
            <w:webHidden/>
          </w:rPr>
          <w:fldChar w:fldCharType="separate"/>
        </w:r>
        <w:r w:rsidR="00817A25">
          <w:rPr>
            <w:noProof/>
            <w:webHidden/>
          </w:rPr>
          <w:t>7</w:t>
        </w:r>
        <w:r w:rsidR="001A6A37">
          <w:rPr>
            <w:noProof/>
            <w:webHidden/>
          </w:rPr>
          <w:fldChar w:fldCharType="end"/>
        </w:r>
      </w:hyperlink>
    </w:p>
    <w:p w14:paraId="4F7259B9" w14:textId="3756CE69" w:rsidR="001A6A37" w:rsidRDefault="00EA1E48">
      <w:pPr>
        <w:pStyle w:val="TOC2"/>
        <w:tabs>
          <w:tab w:val="left" w:pos="880"/>
          <w:tab w:val="right" w:leader="dot" w:pos="9362"/>
        </w:tabs>
        <w:rPr>
          <w:rFonts w:asciiTheme="minorHAnsi" w:eastAsiaTheme="minorEastAsia" w:hAnsiTheme="minorHAnsi" w:cstheme="minorBidi"/>
          <w:noProof/>
          <w:sz w:val="22"/>
          <w:szCs w:val="22"/>
          <w:lang w:eastAsia="en-GB"/>
        </w:rPr>
      </w:pPr>
      <w:hyperlink w:anchor="_Toc37076356" w:history="1">
        <w:r w:rsidR="001A6A37" w:rsidRPr="00D97230">
          <w:rPr>
            <w:rStyle w:val="Hyperlink"/>
            <w:noProof/>
          </w:rPr>
          <w:t>1.2</w:t>
        </w:r>
        <w:r w:rsidR="001A6A37">
          <w:rPr>
            <w:rFonts w:asciiTheme="minorHAnsi" w:eastAsiaTheme="minorEastAsia" w:hAnsiTheme="minorHAnsi" w:cstheme="minorBidi"/>
            <w:noProof/>
            <w:sz w:val="22"/>
            <w:szCs w:val="22"/>
            <w:lang w:eastAsia="en-GB"/>
          </w:rPr>
          <w:tab/>
        </w:r>
        <w:r w:rsidR="001A6A37" w:rsidRPr="00D97230">
          <w:rPr>
            <w:rStyle w:val="Hyperlink"/>
            <w:noProof/>
          </w:rPr>
          <w:t>Data collection</w:t>
        </w:r>
        <w:r w:rsidR="001A6A37">
          <w:rPr>
            <w:noProof/>
            <w:webHidden/>
          </w:rPr>
          <w:tab/>
        </w:r>
        <w:r w:rsidR="001A6A37">
          <w:rPr>
            <w:noProof/>
            <w:webHidden/>
          </w:rPr>
          <w:fldChar w:fldCharType="begin"/>
        </w:r>
        <w:r w:rsidR="001A6A37">
          <w:rPr>
            <w:noProof/>
            <w:webHidden/>
          </w:rPr>
          <w:instrText xml:space="preserve"> PAGEREF _Toc37076356 \h </w:instrText>
        </w:r>
        <w:r w:rsidR="001A6A37">
          <w:rPr>
            <w:noProof/>
            <w:webHidden/>
          </w:rPr>
        </w:r>
        <w:r w:rsidR="001A6A37">
          <w:rPr>
            <w:noProof/>
            <w:webHidden/>
          </w:rPr>
          <w:fldChar w:fldCharType="separate"/>
        </w:r>
        <w:r w:rsidR="00817A25">
          <w:rPr>
            <w:noProof/>
            <w:webHidden/>
          </w:rPr>
          <w:t>7</w:t>
        </w:r>
        <w:r w:rsidR="001A6A37">
          <w:rPr>
            <w:noProof/>
            <w:webHidden/>
          </w:rPr>
          <w:fldChar w:fldCharType="end"/>
        </w:r>
      </w:hyperlink>
    </w:p>
    <w:p w14:paraId="70E8EEDD" w14:textId="6E7D4DE1" w:rsidR="001A6A37" w:rsidRDefault="00EA1E48">
      <w:pPr>
        <w:pStyle w:val="TOC2"/>
        <w:tabs>
          <w:tab w:val="left" w:pos="880"/>
          <w:tab w:val="right" w:leader="dot" w:pos="9362"/>
        </w:tabs>
        <w:rPr>
          <w:rFonts w:asciiTheme="minorHAnsi" w:eastAsiaTheme="minorEastAsia" w:hAnsiTheme="minorHAnsi" w:cstheme="minorBidi"/>
          <w:noProof/>
          <w:sz w:val="22"/>
          <w:szCs w:val="22"/>
          <w:lang w:eastAsia="en-GB"/>
        </w:rPr>
      </w:pPr>
      <w:hyperlink w:anchor="_Toc37076357" w:history="1">
        <w:r w:rsidR="001A6A37" w:rsidRPr="00D97230">
          <w:rPr>
            <w:rStyle w:val="Hyperlink"/>
            <w:noProof/>
          </w:rPr>
          <w:t>1.3</w:t>
        </w:r>
        <w:r w:rsidR="001A6A37">
          <w:rPr>
            <w:rFonts w:asciiTheme="minorHAnsi" w:eastAsiaTheme="minorEastAsia" w:hAnsiTheme="minorHAnsi" w:cstheme="minorBidi"/>
            <w:noProof/>
            <w:sz w:val="22"/>
            <w:szCs w:val="22"/>
            <w:lang w:eastAsia="en-GB"/>
          </w:rPr>
          <w:tab/>
        </w:r>
        <w:r w:rsidR="001A6A37" w:rsidRPr="00D97230">
          <w:rPr>
            <w:rStyle w:val="Hyperlink"/>
            <w:noProof/>
          </w:rPr>
          <w:t>About the commissioning organisation</w:t>
        </w:r>
        <w:r w:rsidR="001A6A37">
          <w:rPr>
            <w:noProof/>
            <w:webHidden/>
          </w:rPr>
          <w:tab/>
        </w:r>
        <w:r w:rsidR="001A6A37">
          <w:rPr>
            <w:noProof/>
            <w:webHidden/>
          </w:rPr>
          <w:fldChar w:fldCharType="begin"/>
        </w:r>
        <w:r w:rsidR="001A6A37">
          <w:rPr>
            <w:noProof/>
            <w:webHidden/>
          </w:rPr>
          <w:instrText xml:space="preserve"> PAGEREF _Toc37076357 \h </w:instrText>
        </w:r>
        <w:r w:rsidR="001A6A37">
          <w:rPr>
            <w:noProof/>
            <w:webHidden/>
          </w:rPr>
        </w:r>
        <w:r w:rsidR="001A6A37">
          <w:rPr>
            <w:noProof/>
            <w:webHidden/>
          </w:rPr>
          <w:fldChar w:fldCharType="separate"/>
        </w:r>
        <w:r w:rsidR="00817A25">
          <w:rPr>
            <w:noProof/>
            <w:webHidden/>
          </w:rPr>
          <w:t>8</w:t>
        </w:r>
        <w:r w:rsidR="001A6A37">
          <w:rPr>
            <w:noProof/>
            <w:webHidden/>
          </w:rPr>
          <w:fldChar w:fldCharType="end"/>
        </w:r>
      </w:hyperlink>
    </w:p>
    <w:p w14:paraId="33207A44" w14:textId="1DF8919C" w:rsidR="001A6A37" w:rsidRDefault="00EA1E48">
      <w:pPr>
        <w:pStyle w:val="TOC2"/>
        <w:tabs>
          <w:tab w:val="left" w:pos="880"/>
          <w:tab w:val="right" w:leader="dot" w:pos="9362"/>
        </w:tabs>
        <w:rPr>
          <w:rFonts w:asciiTheme="minorHAnsi" w:eastAsiaTheme="minorEastAsia" w:hAnsiTheme="minorHAnsi" w:cstheme="minorBidi"/>
          <w:noProof/>
          <w:sz w:val="22"/>
          <w:szCs w:val="22"/>
          <w:lang w:eastAsia="en-GB"/>
        </w:rPr>
      </w:pPr>
      <w:hyperlink w:anchor="_Toc37076358" w:history="1">
        <w:r w:rsidR="001A6A37" w:rsidRPr="00D97230">
          <w:rPr>
            <w:rStyle w:val="Hyperlink"/>
            <w:noProof/>
          </w:rPr>
          <w:t>1.4</w:t>
        </w:r>
        <w:r w:rsidR="001A6A37">
          <w:rPr>
            <w:rFonts w:asciiTheme="minorHAnsi" w:eastAsiaTheme="minorEastAsia" w:hAnsiTheme="minorHAnsi" w:cstheme="minorBidi"/>
            <w:noProof/>
            <w:sz w:val="22"/>
            <w:szCs w:val="22"/>
            <w:lang w:eastAsia="en-GB"/>
          </w:rPr>
          <w:tab/>
        </w:r>
        <w:r w:rsidR="001A6A37" w:rsidRPr="00D97230">
          <w:rPr>
            <w:rStyle w:val="Hyperlink"/>
            <w:noProof/>
          </w:rPr>
          <w:t>About the Project Team</w:t>
        </w:r>
        <w:r w:rsidR="001A6A37">
          <w:rPr>
            <w:noProof/>
            <w:webHidden/>
          </w:rPr>
          <w:tab/>
        </w:r>
        <w:r w:rsidR="001A6A37">
          <w:rPr>
            <w:noProof/>
            <w:webHidden/>
          </w:rPr>
          <w:fldChar w:fldCharType="begin"/>
        </w:r>
        <w:r w:rsidR="001A6A37">
          <w:rPr>
            <w:noProof/>
            <w:webHidden/>
          </w:rPr>
          <w:instrText xml:space="preserve"> PAGEREF _Toc37076358 \h </w:instrText>
        </w:r>
        <w:r w:rsidR="001A6A37">
          <w:rPr>
            <w:noProof/>
            <w:webHidden/>
          </w:rPr>
        </w:r>
        <w:r w:rsidR="001A6A37">
          <w:rPr>
            <w:noProof/>
            <w:webHidden/>
          </w:rPr>
          <w:fldChar w:fldCharType="separate"/>
        </w:r>
        <w:r w:rsidR="00817A25">
          <w:rPr>
            <w:noProof/>
            <w:webHidden/>
          </w:rPr>
          <w:t>8</w:t>
        </w:r>
        <w:r w:rsidR="001A6A37">
          <w:rPr>
            <w:noProof/>
            <w:webHidden/>
          </w:rPr>
          <w:fldChar w:fldCharType="end"/>
        </w:r>
      </w:hyperlink>
    </w:p>
    <w:p w14:paraId="7FFF3E6B" w14:textId="0F399F80" w:rsidR="001A6A37" w:rsidRDefault="00EA1E48">
      <w:pPr>
        <w:pStyle w:val="TOC2"/>
        <w:tabs>
          <w:tab w:val="left" w:pos="880"/>
          <w:tab w:val="right" w:leader="dot" w:pos="9362"/>
        </w:tabs>
        <w:rPr>
          <w:rFonts w:asciiTheme="minorHAnsi" w:eastAsiaTheme="minorEastAsia" w:hAnsiTheme="minorHAnsi" w:cstheme="minorBidi"/>
          <w:noProof/>
          <w:sz w:val="22"/>
          <w:szCs w:val="22"/>
          <w:lang w:eastAsia="en-GB"/>
        </w:rPr>
      </w:pPr>
      <w:hyperlink w:anchor="_Toc37076359" w:history="1">
        <w:r w:rsidR="001A6A37" w:rsidRPr="00D97230">
          <w:rPr>
            <w:rStyle w:val="Hyperlink"/>
            <w:noProof/>
          </w:rPr>
          <w:t>1.5</w:t>
        </w:r>
        <w:r w:rsidR="001A6A37">
          <w:rPr>
            <w:rFonts w:asciiTheme="minorHAnsi" w:eastAsiaTheme="minorEastAsia" w:hAnsiTheme="minorHAnsi" w:cstheme="minorBidi"/>
            <w:noProof/>
            <w:sz w:val="22"/>
            <w:szCs w:val="22"/>
            <w:lang w:eastAsia="en-GB"/>
          </w:rPr>
          <w:tab/>
        </w:r>
        <w:r w:rsidR="001A6A37" w:rsidRPr="00D97230">
          <w:rPr>
            <w:rStyle w:val="Hyperlink"/>
            <w:noProof/>
          </w:rPr>
          <w:t>About Skills for Care</w:t>
        </w:r>
        <w:r w:rsidR="001A6A37">
          <w:rPr>
            <w:noProof/>
            <w:webHidden/>
          </w:rPr>
          <w:tab/>
        </w:r>
        <w:r w:rsidR="001A6A37">
          <w:rPr>
            <w:noProof/>
            <w:webHidden/>
          </w:rPr>
          <w:fldChar w:fldCharType="begin"/>
        </w:r>
        <w:r w:rsidR="001A6A37">
          <w:rPr>
            <w:noProof/>
            <w:webHidden/>
          </w:rPr>
          <w:instrText xml:space="preserve"> PAGEREF _Toc37076359 \h </w:instrText>
        </w:r>
        <w:r w:rsidR="001A6A37">
          <w:rPr>
            <w:noProof/>
            <w:webHidden/>
          </w:rPr>
        </w:r>
        <w:r w:rsidR="001A6A37">
          <w:rPr>
            <w:noProof/>
            <w:webHidden/>
          </w:rPr>
          <w:fldChar w:fldCharType="separate"/>
        </w:r>
        <w:r w:rsidR="00817A25">
          <w:rPr>
            <w:noProof/>
            <w:webHidden/>
          </w:rPr>
          <w:t>9</w:t>
        </w:r>
        <w:r w:rsidR="001A6A37">
          <w:rPr>
            <w:noProof/>
            <w:webHidden/>
          </w:rPr>
          <w:fldChar w:fldCharType="end"/>
        </w:r>
      </w:hyperlink>
    </w:p>
    <w:p w14:paraId="7E0A8627" w14:textId="543A950C" w:rsidR="001A6A37" w:rsidRDefault="00EA1E48">
      <w:pPr>
        <w:pStyle w:val="TOC1"/>
        <w:tabs>
          <w:tab w:val="left" w:pos="440"/>
          <w:tab w:val="right" w:leader="dot" w:pos="9362"/>
        </w:tabs>
        <w:rPr>
          <w:rFonts w:asciiTheme="minorHAnsi" w:eastAsiaTheme="minorEastAsia" w:hAnsiTheme="minorHAnsi" w:cstheme="minorBidi"/>
          <w:noProof/>
          <w:sz w:val="22"/>
          <w:szCs w:val="22"/>
          <w:lang w:eastAsia="en-GB"/>
        </w:rPr>
      </w:pPr>
      <w:hyperlink w:anchor="_Toc37076360" w:history="1">
        <w:r w:rsidR="001A6A37" w:rsidRPr="00D97230">
          <w:rPr>
            <w:rStyle w:val="Hyperlink"/>
            <w:noProof/>
            <w14:scene3d>
              <w14:camera w14:prst="orthographicFront"/>
              <w14:lightRig w14:rig="threePt" w14:dir="t">
                <w14:rot w14:lat="0" w14:lon="0" w14:rev="0"/>
              </w14:lightRig>
            </w14:scene3d>
          </w:rPr>
          <w:t>2.</w:t>
        </w:r>
        <w:r w:rsidR="001A6A37">
          <w:rPr>
            <w:rFonts w:asciiTheme="minorHAnsi" w:eastAsiaTheme="minorEastAsia" w:hAnsiTheme="minorHAnsi" w:cstheme="minorBidi"/>
            <w:noProof/>
            <w:sz w:val="22"/>
            <w:szCs w:val="22"/>
            <w:lang w:eastAsia="en-GB"/>
          </w:rPr>
          <w:tab/>
        </w:r>
        <w:r w:rsidR="001A6A37" w:rsidRPr="00D97230">
          <w:rPr>
            <w:rStyle w:val="Hyperlink"/>
            <w:noProof/>
          </w:rPr>
          <w:t>The placement process</w:t>
        </w:r>
        <w:r w:rsidR="001A6A37">
          <w:rPr>
            <w:noProof/>
            <w:webHidden/>
          </w:rPr>
          <w:tab/>
        </w:r>
        <w:r w:rsidR="001A6A37">
          <w:rPr>
            <w:noProof/>
            <w:webHidden/>
          </w:rPr>
          <w:fldChar w:fldCharType="begin"/>
        </w:r>
        <w:r w:rsidR="001A6A37">
          <w:rPr>
            <w:noProof/>
            <w:webHidden/>
          </w:rPr>
          <w:instrText xml:space="preserve"> PAGEREF _Toc37076360 \h </w:instrText>
        </w:r>
        <w:r w:rsidR="001A6A37">
          <w:rPr>
            <w:noProof/>
            <w:webHidden/>
          </w:rPr>
        </w:r>
        <w:r w:rsidR="001A6A37">
          <w:rPr>
            <w:noProof/>
            <w:webHidden/>
          </w:rPr>
          <w:fldChar w:fldCharType="separate"/>
        </w:r>
        <w:r w:rsidR="00817A25">
          <w:rPr>
            <w:noProof/>
            <w:webHidden/>
          </w:rPr>
          <w:t>10</w:t>
        </w:r>
        <w:r w:rsidR="001A6A37">
          <w:rPr>
            <w:noProof/>
            <w:webHidden/>
          </w:rPr>
          <w:fldChar w:fldCharType="end"/>
        </w:r>
      </w:hyperlink>
    </w:p>
    <w:p w14:paraId="74C98CF6" w14:textId="2A555254" w:rsidR="001A6A37" w:rsidRDefault="00EA1E48">
      <w:pPr>
        <w:pStyle w:val="TOC2"/>
        <w:tabs>
          <w:tab w:val="left" w:pos="880"/>
          <w:tab w:val="right" w:leader="dot" w:pos="9362"/>
        </w:tabs>
        <w:rPr>
          <w:rFonts w:asciiTheme="minorHAnsi" w:eastAsiaTheme="minorEastAsia" w:hAnsiTheme="minorHAnsi" w:cstheme="minorBidi"/>
          <w:noProof/>
          <w:sz w:val="22"/>
          <w:szCs w:val="22"/>
          <w:lang w:eastAsia="en-GB"/>
        </w:rPr>
      </w:pPr>
      <w:hyperlink w:anchor="_Toc37076361" w:history="1">
        <w:r w:rsidR="001A6A37" w:rsidRPr="00D97230">
          <w:rPr>
            <w:rStyle w:val="Hyperlink"/>
            <w:noProof/>
          </w:rPr>
          <w:t>2.1</w:t>
        </w:r>
        <w:r w:rsidR="001A6A37">
          <w:rPr>
            <w:rFonts w:asciiTheme="minorHAnsi" w:eastAsiaTheme="minorEastAsia" w:hAnsiTheme="minorHAnsi" w:cstheme="minorBidi"/>
            <w:noProof/>
            <w:sz w:val="22"/>
            <w:szCs w:val="22"/>
            <w:lang w:eastAsia="en-GB"/>
          </w:rPr>
          <w:tab/>
        </w:r>
        <w:r w:rsidR="001A6A37" w:rsidRPr="00D97230">
          <w:rPr>
            <w:rStyle w:val="Hyperlink"/>
            <w:noProof/>
          </w:rPr>
          <w:t>The information evening</w:t>
        </w:r>
        <w:r w:rsidR="001A6A37">
          <w:rPr>
            <w:noProof/>
            <w:webHidden/>
          </w:rPr>
          <w:tab/>
        </w:r>
        <w:r w:rsidR="001A6A37">
          <w:rPr>
            <w:noProof/>
            <w:webHidden/>
          </w:rPr>
          <w:fldChar w:fldCharType="begin"/>
        </w:r>
        <w:r w:rsidR="001A6A37">
          <w:rPr>
            <w:noProof/>
            <w:webHidden/>
          </w:rPr>
          <w:instrText xml:space="preserve"> PAGEREF _Toc37076361 \h </w:instrText>
        </w:r>
        <w:r w:rsidR="001A6A37">
          <w:rPr>
            <w:noProof/>
            <w:webHidden/>
          </w:rPr>
        </w:r>
        <w:r w:rsidR="001A6A37">
          <w:rPr>
            <w:noProof/>
            <w:webHidden/>
          </w:rPr>
          <w:fldChar w:fldCharType="separate"/>
        </w:r>
        <w:r w:rsidR="00817A25">
          <w:rPr>
            <w:noProof/>
            <w:webHidden/>
          </w:rPr>
          <w:t>10</w:t>
        </w:r>
        <w:r w:rsidR="001A6A37">
          <w:rPr>
            <w:noProof/>
            <w:webHidden/>
          </w:rPr>
          <w:fldChar w:fldCharType="end"/>
        </w:r>
      </w:hyperlink>
    </w:p>
    <w:p w14:paraId="7331B0E0" w14:textId="2065FEEB" w:rsidR="001A6A37" w:rsidRDefault="00EA1E48">
      <w:pPr>
        <w:pStyle w:val="TOC2"/>
        <w:tabs>
          <w:tab w:val="left" w:pos="880"/>
          <w:tab w:val="right" w:leader="dot" w:pos="9362"/>
        </w:tabs>
        <w:rPr>
          <w:rFonts w:asciiTheme="minorHAnsi" w:eastAsiaTheme="minorEastAsia" w:hAnsiTheme="minorHAnsi" w:cstheme="minorBidi"/>
          <w:noProof/>
          <w:sz w:val="22"/>
          <w:szCs w:val="22"/>
          <w:lang w:eastAsia="en-GB"/>
        </w:rPr>
      </w:pPr>
      <w:hyperlink w:anchor="_Toc37076362" w:history="1">
        <w:r w:rsidR="001A6A37" w:rsidRPr="00D97230">
          <w:rPr>
            <w:rStyle w:val="Hyperlink"/>
            <w:noProof/>
          </w:rPr>
          <w:t>2.2</w:t>
        </w:r>
        <w:r w:rsidR="001A6A37">
          <w:rPr>
            <w:rFonts w:asciiTheme="minorHAnsi" w:eastAsiaTheme="minorEastAsia" w:hAnsiTheme="minorHAnsi" w:cstheme="minorBidi"/>
            <w:noProof/>
            <w:sz w:val="22"/>
            <w:szCs w:val="22"/>
            <w:lang w:eastAsia="en-GB"/>
          </w:rPr>
          <w:tab/>
        </w:r>
        <w:r w:rsidR="001A6A37" w:rsidRPr="00D97230">
          <w:rPr>
            <w:rStyle w:val="Hyperlink"/>
            <w:noProof/>
          </w:rPr>
          <w:t>The application form</w:t>
        </w:r>
        <w:r w:rsidR="001A6A37">
          <w:rPr>
            <w:noProof/>
            <w:webHidden/>
          </w:rPr>
          <w:tab/>
        </w:r>
        <w:r w:rsidR="001A6A37">
          <w:rPr>
            <w:noProof/>
            <w:webHidden/>
          </w:rPr>
          <w:fldChar w:fldCharType="begin"/>
        </w:r>
        <w:r w:rsidR="001A6A37">
          <w:rPr>
            <w:noProof/>
            <w:webHidden/>
          </w:rPr>
          <w:instrText xml:space="preserve"> PAGEREF _Toc37076362 \h </w:instrText>
        </w:r>
        <w:r w:rsidR="001A6A37">
          <w:rPr>
            <w:noProof/>
            <w:webHidden/>
          </w:rPr>
        </w:r>
        <w:r w:rsidR="001A6A37">
          <w:rPr>
            <w:noProof/>
            <w:webHidden/>
          </w:rPr>
          <w:fldChar w:fldCharType="separate"/>
        </w:r>
        <w:r w:rsidR="00817A25">
          <w:rPr>
            <w:noProof/>
            <w:webHidden/>
          </w:rPr>
          <w:t>11</w:t>
        </w:r>
        <w:r w:rsidR="001A6A37">
          <w:rPr>
            <w:noProof/>
            <w:webHidden/>
          </w:rPr>
          <w:fldChar w:fldCharType="end"/>
        </w:r>
      </w:hyperlink>
    </w:p>
    <w:p w14:paraId="545B76C9" w14:textId="575BE176" w:rsidR="001A6A37" w:rsidRDefault="00EA1E48">
      <w:pPr>
        <w:pStyle w:val="TOC2"/>
        <w:tabs>
          <w:tab w:val="left" w:pos="880"/>
          <w:tab w:val="right" w:leader="dot" w:pos="9362"/>
        </w:tabs>
        <w:rPr>
          <w:rFonts w:asciiTheme="minorHAnsi" w:eastAsiaTheme="minorEastAsia" w:hAnsiTheme="minorHAnsi" w:cstheme="minorBidi"/>
          <w:noProof/>
          <w:sz w:val="22"/>
          <w:szCs w:val="22"/>
          <w:lang w:eastAsia="en-GB"/>
        </w:rPr>
      </w:pPr>
      <w:hyperlink w:anchor="_Toc37076363" w:history="1">
        <w:r w:rsidR="001A6A37" w:rsidRPr="00D97230">
          <w:rPr>
            <w:rStyle w:val="Hyperlink"/>
            <w:noProof/>
          </w:rPr>
          <w:t>2.3</w:t>
        </w:r>
        <w:r w:rsidR="001A6A37">
          <w:rPr>
            <w:rFonts w:asciiTheme="minorHAnsi" w:eastAsiaTheme="minorEastAsia" w:hAnsiTheme="minorHAnsi" w:cstheme="minorBidi"/>
            <w:noProof/>
            <w:sz w:val="22"/>
            <w:szCs w:val="22"/>
            <w:lang w:eastAsia="en-GB"/>
          </w:rPr>
          <w:tab/>
        </w:r>
        <w:r w:rsidR="001A6A37" w:rsidRPr="00D97230">
          <w:rPr>
            <w:rStyle w:val="Hyperlink"/>
            <w:noProof/>
          </w:rPr>
          <w:t>The interview panel</w:t>
        </w:r>
        <w:r w:rsidR="001A6A37">
          <w:rPr>
            <w:noProof/>
            <w:webHidden/>
          </w:rPr>
          <w:tab/>
        </w:r>
        <w:r w:rsidR="001A6A37">
          <w:rPr>
            <w:noProof/>
            <w:webHidden/>
          </w:rPr>
          <w:fldChar w:fldCharType="begin"/>
        </w:r>
        <w:r w:rsidR="001A6A37">
          <w:rPr>
            <w:noProof/>
            <w:webHidden/>
          </w:rPr>
          <w:instrText xml:space="preserve"> PAGEREF _Toc37076363 \h </w:instrText>
        </w:r>
        <w:r w:rsidR="001A6A37">
          <w:rPr>
            <w:noProof/>
            <w:webHidden/>
          </w:rPr>
        </w:r>
        <w:r w:rsidR="001A6A37">
          <w:rPr>
            <w:noProof/>
            <w:webHidden/>
          </w:rPr>
          <w:fldChar w:fldCharType="separate"/>
        </w:r>
        <w:r w:rsidR="00817A25">
          <w:rPr>
            <w:noProof/>
            <w:webHidden/>
          </w:rPr>
          <w:t>11</w:t>
        </w:r>
        <w:r w:rsidR="001A6A37">
          <w:rPr>
            <w:noProof/>
            <w:webHidden/>
          </w:rPr>
          <w:fldChar w:fldCharType="end"/>
        </w:r>
      </w:hyperlink>
    </w:p>
    <w:p w14:paraId="53E8EF22" w14:textId="4787EFBF" w:rsidR="001A6A37" w:rsidRDefault="00EA1E48">
      <w:pPr>
        <w:pStyle w:val="TOC2"/>
        <w:tabs>
          <w:tab w:val="left" w:pos="880"/>
          <w:tab w:val="right" w:leader="dot" w:pos="9362"/>
        </w:tabs>
        <w:rPr>
          <w:rFonts w:asciiTheme="minorHAnsi" w:eastAsiaTheme="minorEastAsia" w:hAnsiTheme="minorHAnsi" w:cstheme="minorBidi"/>
          <w:noProof/>
          <w:sz w:val="22"/>
          <w:szCs w:val="22"/>
          <w:lang w:eastAsia="en-GB"/>
        </w:rPr>
      </w:pPr>
      <w:hyperlink w:anchor="_Toc37076364" w:history="1">
        <w:r w:rsidR="001A6A37" w:rsidRPr="00D97230">
          <w:rPr>
            <w:rStyle w:val="Hyperlink"/>
            <w:noProof/>
          </w:rPr>
          <w:t>2.4</w:t>
        </w:r>
        <w:r w:rsidR="001A6A37">
          <w:rPr>
            <w:rFonts w:asciiTheme="minorHAnsi" w:eastAsiaTheme="minorEastAsia" w:hAnsiTheme="minorHAnsi" w:cstheme="minorBidi"/>
            <w:noProof/>
            <w:sz w:val="22"/>
            <w:szCs w:val="22"/>
            <w:lang w:eastAsia="en-GB"/>
          </w:rPr>
          <w:tab/>
        </w:r>
        <w:r w:rsidR="001A6A37" w:rsidRPr="00D97230">
          <w:rPr>
            <w:rStyle w:val="Hyperlink"/>
            <w:noProof/>
          </w:rPr>
          <w:t>The allocation of placements</w:t>
        </w:r>
        <w:r w:rsidR="001A6A37">
          <w:rPr>
            <w:noProof/>
            <w:webHidden/>
          </w:rPr>
          <w:tab/>
        </w:r>
        <w:r w:rsidR="001A6A37">
          <w:rPr>
            <w:noProof/>
            <w:webHidden/>
          </w:rPr>
          <w:fldChar w:fldCharType="begin"/>
        </w:r>
        <w:r w:rsidR="001A6A37">
          <w:rPr>
            <w:noProof/>
            <w:webHidden/>
          </w:rPr>
          <w:instrText xml:space="preserve"> PAGEREF _Toc37076364 \h </w:instrText>
        </w:r>
        <w:r w:rsidR="001A6A37">
          <w:rPr>
            <w:noProof/>
            <w:webHidden/>
          </w:rPr>
        </w:r>
        <w:r w:rsidR="001A6A37">
          <w:rPr>
            <w:noProof/>
            <w:webHidden/>
          </w:rPr>
          <w:fldChar w:fldCharType="separate"/>
        </w:r>
        <w:r w:rsidR="00817A25">
          <w:rPr>
            <w:noProof/>
            <w:webHidden/>
          </w:rPr>
          <w:t>11</w:t>
        </w:r>
        <w:r w:rsidR="001A6A37">
          <w:rPr>
            <w:noProof/>
            <w:webHidden/>
          </w:rPr>
          <w:fldChar w:fldCharType="end"/>
        </w:r>
      </w:hyperlink>
    </w:p>
    <w:p w14:paraId="2A2ADDB2" w14:textId="779A9B1E" w:rsidR="001A6A37" w:rsidRDefault="00EA1E48">
      <w:pPr>
        <w:pStyle w:val="TOC2"/>
        <w:tabs>
          <w:tab w:val="left" w:pos="880"/>
          <w:tab w:val="right" w:leader="dot" w:pos="9362"/>
        </w:tabs>
        <w:rPr>
          <w:rFonts w:asciiTheme="minorHAnsi" w:eastAsiaTheme="minorEastAsia" w:hAnsiTheme="minorHAnsi" w:cstheme="minorBidi"/>
          <w:noProof/>
          <w:sz w:val="22"/>
          <w:szCs w:val="22"/>
          <w:lang w:eastAsia="en-GB"/>
        </w:rPr>
      </w:pPr>
      <w:hyperlink w:anchor="_Toc37076365" w:history="1">
        <w:r w:rsidR="001A6A37" w:rsidRPr="00D97230">
          <w:rPr>
            <w:rStyle w:val="Hyperlink"/>
            <w:noProof/>
          </w:rPr>
          <w:t>2.5</w:t>
        </w:r>
        <w:r w:rsidR="001A6A37">
          <w:rPr>
            <w:rFonts w:asciiTheme="minorHAnsi" w:eastAsiaTheme="minorEastAsia" w:hAnsiTheme="minorHAnsi" w:cstheme="minorBidi"/>
            <w:noProof/>
            <w:sz w:val="22"/>
            <w:szCs w:val="22"/>
            <w:lang w:eastAsia="en-GB"/>
          </w:rPr>
          <w:tab/>
        </w:r>
        <w:r w:rsidR="001A6A37" w:rsidRPr="00D97230">
          <w:rPr>
            <w:rStyle w:val="Hyperlink"/>
            <w:noProof/>
          </w:rPr>
          <w:t>Support from mentors</w:t>
        </w:r>
        <w:r w:rsidR="001A6A37">
          <w:rPr>
            <w:noProof/>
            <w:webHidden/>
          </w:rPr>
          <w:tab/>
        </w:r>
        <w:r w:rsidR="001A6A37">
          <w:rPr>
            <w:noProof/>
            <w:webHidden/>
          </w:rPr>
          <w:fldChar w:fldCharType="begin"/>
        </w:r>
        <w:r w:rsidR="001A6A37">
          <w:rPr>
            <w:noProof/>
            <w:webHidden/>
          </w:rPr>
          <w:instrText xml:space="preserve"> PAGEREF _Toc37076365 \h </w:instrText>
        </w:r>
        <w:r w:rsidR="001A6A37">
          <w:rPr>
            <w:noProof/>
            <w:webHidden/>
          </w:rPr>
        </w:r>
        <w:r w:rsidR="001A6A37">
          <w:rPr>
            <w:noProof/>
            <w:webHidden/>
          </w:rPr>
          <w:fldChar w:fldCharType="separate"/>
        </w:r>
        <w:r w:rsidR="00817A25">
          <w:rPr>
            <w:noProof/>
            <w:webHidden/>
          </w:rPr>
          <w:t>12</w:t>
        </w:r>
        <w:r w:rsidR="001A6A37">
          <w:rPr>
            <w:noProof/>
            <w:webHidden/>
          </w:rPr>
          <w:fldChar w:fldCharType="end"/>
        </w:r>
      </w:hyperlink>
    </w:p>
    <w:p w14:paraId="4987B02F" w14:textId="3AFBCE7C" w:rsidR="001A6A37" w:rsidRDefault="00EA1E48">
      <w:pPr>
        <w:pStyle w:val="TOC2"/>
        <w:tabs>
          <w:tab w:val="left" w:pos="880"/>
          <w:tab w:val="right" w:leader="dot" w:pos="9362"/>
        </w:tabs>
        <w:rPr>
          <w:rFonts w:asciiTheme="minorHAnsi" w:eastAsiaTheme="minorEastAsia" w:hAnsiTheme="minorHAnsi" w:cstheme="minorBidi"/>
          <w:noProof/>
          <w:sz w:val="22"/>
          <w:szCs w:val="22"/>
          <w:lang w:eastAsia="en-GB"/>
        </w:rPr>
      </w:pPr>
      <w:hyperlink w:anchor="_Toc37076366" w:history="1">
        <w:r w:rsidR="001A6A37" w:rsidRPr="00D97230">
          <w:rPr>
            <w:rStyle w:val="Hyperlink"/>
            <w:noProof/>
          </w:rPr>
          <w:t>2.6</w:t>
        </w:r>
        <w:r w:rsidR="001A6A37">
          <w:rPr>
            <w:rFonts w:asciiTheme="minorHAnsi" w:eastAsiaTheme="minorEastAsia" w:hAnsiTheme="minorHAnsi" w:cstheme="minorBidi"/>
            <w:noProof/>
            <w:sz w:val="22"/>
            <w:szCs w:val="22"/>
            <w:lang w:eastAsia="en-GB"/>
          </w:rPr>
          <w:tab/>
        </w:r>
        <w:r w:rsidR="001A6A37" w:rsidRPr="00D97230">
          <w:rPr>
            <w:rStyle w:val="Hyperlink"/>
            <w:noProof/>
          </w:rPr>
          <w:t>Placement induction</w:t>
        </w:r>
        <w:r w:rsidR="001A6A37">
          <w:rPr>
            <w:noProof/>
            <w:webHidden/>
          </w:rPr>
          <w:tab/>
        </w:r>
        <w:r w:rsidR="001A6A37">
          <w:rPr>
            <w:noProof/>
            <w:webHidden/>
          </w:rPr>
          <w:fldChar w:fldCharType="begin"/>
        </w:r>
        <w:r w:rsidR="001A6A37">
          <w:rPr>
            <w:noProof/>
            <w:webHidden/>
          </w:rPr>
          <w:instrText xml:space="preserve"> PAGEREF _Toc37076366 \h </w:instrText>
        </w:r>
        <w:r w:rsidR="001A6A37">
          <w:rPr>
            <w:noProof/>
            <w:webHidden/>
          </w:rPr>
        </w:r>
        <w:r w:rsidR="001A6A37">
          <w:rPr>
            <w:noProof/>
            <w:webHidden/>
          </w:rPr>
          <w:fldChar w:fldCharType="separate"/>
        </w:r>
        <w:r w:rsidR="00817A25">
          <w:rPr>
            <w:noProof/>
            <w:webHidden/>
          </w:rPr>
          <w:t>12</w:t>
        </w:r>
        <w:r w:rsidR="001A6A37">
          <w:rPr>
            <w:noProof/>
            <w:webHidden/>
          </w:rPr>
          <w:fldChar w:fldCharType="end"/>
        </w:r>
      </w:hyperlink>
    </w:p>
    <w:p w14:paraId="757ECF97" w14:textId="0A1FE570" w:rsidR="001A6A37" w:rsidRDefault="00EA1E48">
      <w:pPr>
        <w:pStyle w:val="TOC2"/>
        <w:tabs>
          <w:tab w:val="left" w:pos="880"/>
          <w:tab w:val="right" w:leader="dot" w:pos="9362"/>
        </w:tabs>
        <w:rPr>
          <w:rFonts w:asciiTheme="minorHAnsi" w:eastAsiaTheme="minorEastAsia" w:hAnsiTheme="minorHAnsi" w:cstheme="minorBidi"/>
          <w:noProof/>
          <w:sz w:val="22"/>
          <w:szCs w:val="22"/>
          <w:lang w:eastAsia="en-GB"/>
        </w:rPr>
      </w:pPr>
      <w:hyperlink w:anchor="_Toc37076367" w:history="1">
        <w:r w:rsidR="001A6A37" w:rsidRPr="00D97230">
          <w:rPr>
            <w:rStyle w:val="Hyperlink"/>
            <w:noProof/>
          </w:rPr>
          <w:t>2.7</w:t>
        </w:r>
        <w:r w:rsidR="001A6A37">
          <w:rPr>
            <w:rFonts w:asciiTheme="minorHAnsi" w:eastAsiaTheme="minorEastAsia" w:hAnsiTheme="minorHAnsi" w:cstheme="minorBidi"/>
            <w:noProof/>
            <w:sz w:val="22"/>
            <w:szCs w:val="22"/>
            <w:lang w:eastAsia="en-GB"/>
          </w:rPr>
          <w:tab/>
        </w:r>
        <w:r w:rsidR="001A6A37" w:rsidRPr="00D97230">
          <w:rPr>
            <w:rStyle w:val="Hyperlink"/>
            <w:noProof/>
          </w:rPr>
          <w:t>Student readiness for placement</w:t>
        </w:r>
        <w:r w:rsidR="001A6A37">
          <w:rPr>
            <w:noProof/>
            <w:webHidden/>
          </w:rPr>
          <w:tab/>
        </w:r>
        <w:r w:rsidR="001A6A37">
          <w:rPr>
            <w:noProof/>
            <w:webHidden/>
          </w:rPr>
          <w:fldChar w:fldCharType="begin"/>
        </w:r>
        <w:r w:rsidR="001A6A37">
          <w:rPr>
            <w:noProof/>
            <w:webHidden/>
          </w:rPr>
          <w:instrText xml:space="preserve"> PAGEREF _Toc37076367 \h </w:instrText>
        </w:r>
        <w:r w:rsidR="001A6A37">
          <w:rPr>
            <w:noProof/>
            <w:webHidden/>
          </w:rPr>
        </w:r>
        <w:r w:rsidR="001A6A37">
          <w:rPr>
            <w:noProof/>
            <w:webHidden/>
          </w:rPr>
          <w:fldChar w:fldCharType="separate"/>
        </w:r>
        <w:r w:rsidR="00817A25">
          <w:rPr>
            <w:noProof/>
            <w:webHidden/>
          </w:rPr>
          <w:t>13</w:t>
        </w:r>
        <w:r w:rsidR="001A6A37">
          <w:rPr>
            <w:noProof/>
            <w:webHidden/>
          </w:rPr>
          <w:fldChar w:fldCharType="end"/>
        </w:r>
      </w:hyperlink>
    </w:p>
    <w:p w14:paraId="1CEECFDD" w14:textId="31525EA7" w:rsidR="001A6A37" w:rsidRDefault="00EA1E48">
      <w:pPr>
        <w:pStyle w:val="TOC2"/>
        <w:tabs>
          <w:tab w:val="left" w:pos="880"/>
          <w:tab w:val="right" w:leader="dot" w:pos="9362"/>
        </w:tabs>
        <w:rPr>
          <w:rFonts w:asciiTheme="minorHAnsi" w:eastAsiaTheme="minorEastAsia" w:hAnsiTheme="minorHAnsi" w:cstheme="minorBidi"/>
          <w:noProof/>
          <w:sz w:val="22"/>
          <w:szCs w:val="22"/>
          <w:lang w:eastAsia="en-GB"/>
        </w:rPr>
      </w:pPr>
      <w:hyperlink w:anchor="_Toc37076368" w:history="1">
        <w:r w:rsidR="001A6A37" w:rsidRPr="00D97230">
          <w:rPr>
            <w:rStyle w:val="Hyperlink"/>
            <w:noProof/>
          </w:rPr>
          <w:t>2.8</w:t>
        </w:r>
        <w:r w:rsidR="001A6A37">
          <w:rPr>
            <w:rFonts w:asciiTheme="minorHAnsi" w:eastAsiaTheme="minorEastAsia" w:hAnsiTheme="minorHAnsi" w:cstheme="minorBidi"/>
            <w:noProof/>
            <w:sz w:val="22"/>
            <w:szCs w:val="22"/>
            <w:lang w:eastAsia="en-GB"/>
          </w:rPr>
          <w:tab/>
        </w:r>
        <w:r w:rsidR="001A6A37" w:rsidRPr="00D97230">
          <w:rPr>
            <w:rStyle w:val="Hyperlink"/>
            <w:noProof/>
          </w:rPr>
          <w:t>Support provided by the East Sussex College Group</w:t>
        </w:r>
        <w:r w:rsidR="001A6A37">
          <w:rPr>
            <w:noProof/>
            <w:webHidden/>
          </w:rPr>
          <w:tab/>
        </w:r>
        <w:r w:rsidR="001A6A37">
          <w:rPr>
            <w:noProof/>
            <w:webHidden/>
          </w:rPr>
          <w:fldChar w:fldCharType="begin"/>
        </w:r>
        <w:r w:rsidR="001A6A37">
          <w:rPr>
            <w:noProof/>
            <w:webHidden/>
          </w:rPr>
          <w:instrText xml:space="preserve"> PAGEREF _Toc37076368 \h </w:instrText>
        </w:r>
        <w:r w:rsidR="001A6A37">
          <w:rPr>
            <w:noProof/>
            <w:webHidden/>
          </w:rPr>
        </w:r>
        <w:r w:rsidR="001A6A37">
          <w:rPr>
            <w:noProof/>
            <w:webHidden/>
          </w:rPr>
          <w:fldChar w:fldCharType="separate"/>
        </w:r>
        <w:r w:rsidR="00817A25">
          <w:rPr>
            <w:noProof/>
            <w:webHidden/>
          </w:rPr>
          <w:t>14</w:t>
        </w:r>
        <w:r w:rsidR="001A6A37">
          <w:rPr>
            <w:noProof/>
            <w:webHidden/>
          </w:rPr>
          <w:fldChar w:fldCharType="end"/>
        </w:r>
      </w:hyperlink>
    </w:p>
    <w:p w14:paraId="10A91C71" w14:textId="4034D1EB" w:rsidR="001A6A37" w:rsidRDefault="00EA1E48">
      <w:pPr>
        <w:pStyle w:val="TOC1"/>
        <w:tabs>
          <w:tab w:val="left" w:pos="440"/>
          <w:tab w:val="right" w:leader="dot" w:pos="9362"/>
        </w:tabs>
        <w:rPr>
          <w:rFonts w:asciiTheme="minorHAnsi" w:eastAsiaTheme="minorEastAsia" w:hAnsiTheme="minorHAnsi" w:cstheme="minorBidi"/>
          <w:noProof/>
          <w:sz w:val="22"/>
          <w:szCs w:val="22"/>
          <w:lang w:eastAsia="en-GB"/>
        </w:rPr>
      </w:pPr>
      <w:hyperlink w:anchor="_Toc37076369" w:history="1">
        <w:r w:rsidR="001A6A37" w:rsidRPr="00D97230">
          <w:rPr>
            <w:rStyle w:val="Hyperlink"/>
            <w:noProof/>
            <w14:scene3d>
              <w14:camera w14:prst="orthographicFront"/>
              <w14:lightRig w14:rig="threePt" w14:dir="t">
                <w14:rot w14:lat="0" w14:lon="0" w14:rev="0"/>
              </w14:lightRig>
            </w14:scene3d>
          </w:rPr>
          <w:t>3.</w:t>
        </w:r>
        <w:r w:rsidR="001A6A37">
          <w:rPr>
            <w:rFonts w:asciiTheme="minorHAnsi" w:eastAsiaTheme="minorEastAsia" w:hAnsiTheme="minorHAnsi" w:cstheme="minorBidi"/>
            <w:noProof/>
            <w:sz w:val="22"/>
            <w:szCs w:val="22"/>
            <w:lang w:eastAsia="en-GB"/>
          </w:rPr>
          <w:tab/>
        </w:r>
        <w:r w:rsidR="001A6A37" w:rsidRPr="00D97230">
          <w:rPr>
            <w:rStyle w:val="Hyperlink"/>
            <w:noProof/>
          </w:rPr>
          <w:t>Outcomes of the pilot project</w:t>
        </w:r>
        <w:r w:rsidR="001A6A37">
          <w:rPr>
            <w:noProof/>
            <w:webHidden/>
          </w:rPr>
          <w:tab/>
        </w:r>
        <w:r w:rsidR="001A6A37">
          <w:rPr>
            <w:noProof/>
            <w:webHidden/>
          </w:rPr>
          <w:fldChar w:fldCharType="begin"/>
        </w:r>
        <w:r w:rsidR="001A6A37">
          <w:rPr>
            <w:noProof/>
            <w:webHidden/>
          </w:rPr>
          <w:instrText xml:space="preserve"> PAGEREF _Toc37076369 \h </w:instrText>
        </w:r>
        <w:r w:rsidR="001A6A37">
          <w:rPr>
            <w:noProof/>
            <w:webHidden/>
          </w:rPr>
        </w:r>
        <w:r w:rsidR="001A6A37">
          <w:rPr>
            <w:noProof/>
            <w:webHidden/>
          </w:rPr>
          <w:fldChar w:fldCharType="separate"/>
        </w:r>
        <w:r w:rsidR="00817A25">
          <w:rPr>
            <w:noProof/>
            <w:webHidden/>
          </w:rPr>
          <w:t>15</w:t>
        </w:r>
        <w:r w:rsidR="001A6A37">
          <w:rPr>
            <w:noProof/>
            <w:webHidden/>
          </w:rPr>
          <w:fldChar w:fldCharType="end"/>
        </w:r>
      </w:hyperlink>
    </w:p>
    <w:p w14:paraId="42B4D5A5" w14:textId="7577280B" w:rsidR="001A6A37" w:rsidRDefault="00EA1E48">
      <w:pPr>
        <w:pStyle w:val="TOC2"/>
        <w:tabs>
          <w:tab w:val="left" w:pos="880"/>
          <w:tab w:val="right" w:leader="dot" w:pos="9362"/>
        </w:tabs>
        <w:rPr>
          <w:rFonts w:asciiTheme="minorHAnsi" w:eastAsiaTheme="minorEastAsia" w:hAnsiTheme="minorHAnsi" w:cstheme="minorBidi"/>
          <w:noProof/>
          <w:sz w:val="22"/>
          <w:szCs w:val="22"/>
          <w:lang w:eastAsia="en-GB"/>
        </w:rPr>
      </w:pPr>
      <w:hyperlink w:anchor="_Toc37076370" w:history="1">
        <w:r w:rsidR="001A6A37" w:rsidRPr="00D97230">
          <w:rPr>
            <w:rStyle w:val="Hyperlink"/>
            <w:noProof/>
          </w:rPr>
          <w:t>3.1</w:t>
        </w:r>
        <w:r w:rsidR="001A6A37">
          <w:rPr>
            <w:rFonts w:asciiTheme="minorHAnsi" w:eastAsiaTheme="minorEastAsia" w:hAnsiTheme="minorHAnsi" w:cstheme="minorBidi"/>
            <w:noProof/>
            <w:sz w:val="22"/>
            <w:szCs w:val="22"/>
            <w:lang w:eastAsia="en-GB"/>
          </w:rPr>
          <w:tab/>
        </w:r>
        <w:r w:rsidR="001A6A37" w:rsidRPr="00D97230">
          <w:rPr>
            <w:rStyle w:val="Hyperlink"/>
            <w:noProof/>
          </w:rPr>
          <w:t>Meeting the placement objectives - Employers</w:t>
        </w:r>
        <w:r w:rsidR="001A6A37">
          <w:rPr>
            <w:noProof/>
            <w:webHidden/>
          </w:rPr>
          <w:tab/>
        </w:r>
        <w:r w:rsidR="001A6A37">
          <w:rPr>
            <w:noProof/>
            <w:webHidden/>
          </w:rPr>
          <w:fldChar w:fldCharType="begin"/>
        </w:r>
        <w:r w:rsidR="001A6A37">
          <w:rPr>
            <w:noProof/>
            <w:webHidden/>
          </w:rPr>
          <w:instrText xml:space="preserve"> PAGEREF _Toc37076370 \h </w:instrText>
        </w:r>
        <w:r w:rsidR="001A6A37">
          <w:rPr>
            <w:noProof/>
            <w:webHidden/>
          </w:rPr>
        </w:r>
        <w:r w:rsidR="001A6A37">
          <w:rPr>
            <w:noProof/>
            <w:webHidden/>
          </w:rPr>
          <w:fldChar w:fldCharType="separate"/>
        </w:r>
        <w:r w:rsidR="00817A25">
          <w:rPr>
            <w:noProof/>
            <w:webHidden/>
          </w:rPr>
          <w:t>16</w:t>
        </w:r>
        <w:r w:rsidR="001A6A37">
          <w:rPr>
            <w:noProof/>
            <w:webHidden/>
          </w:rPr>
          <w:fldChar w:fldCharType="end"/>
        </w:r>
      </w:hyperlink>
    </w:p>
    <w:p w14:paraId="2E74F66E" w14:textId="26F8EE16" w:rsidR="001A6A37" w:rsidRDefault="00EA1E48">
      <w:pPr>
        <w:pStyle w:val="TOC2"/>
        <w:tabs>
          <w:tab w:val="left" w:pos="880"/>
          <w:tab w:val="right" w:leader="dot" w:pos="9362"/>
        </w:tabs>
        <w:rPr>
          <w:rFonts w:asciiTheme="minorHAnsi" w:eastAsiaTheme="minorEastAsia" w:hAnsiTheme="minorHAnsi" w:cstheme="minorBidi"/>
          <w:noProof/>
          <w:sz w:val="22"/>
          <w:szCs w:val="22"/>
          <w:lang w:eastAsia="en-GB"/>
        </w:rPr>
      </w:pPr>
      <w:hyperlink w:anchor="_Toc37076371" w:history="1">
        <w:r w:rsidR="001A6A37" w:rsidRPr="00D97230">
          <w:rPr>
            <w:rStyle w:val="Hyperlink"/>
            <w:noProof/>
          </w:rPr>
          <w:t>3.2</w:t>
        </w:r>
        <w:r w:rsidR="001A6A37">
          <w:rPr>
            <w:rFonts w:asciiTheme="minorHAnsi" w:eastAsiaTheme="minorEastAsia" w:hAnsiTheme="minorHAnsi" w:cstheme="minorBidi"/>
            <w:noProof/>
            <w:sz w:val="22"/>
            <w:szCs w:val="22"/>
            <w:lang w:eastAsia="en-GB"/>
          </w:rPr>
          <w:tab/>
        </w:r>
        <w:r w:rsidR="001A6A37" w:rsidRPr="00D97230">
          <w:rPr>
            <w:rStyle w:val="Hyperlink"/>
            <w:noProof/>
          </w:rPr>
          <w:t>Meeting the placement objectives - Students</w:t>
        </w:r>
        <w:r w:rsidR="001A6A37">
          <w:rPr>
            <w:noProof/>
            <w:webHidden/>
          </w:rPr>
          <w:tab/>
        </w:r>
        <w:r w:rsidR="001A6A37">
          <w:rPr>
            <w:noProof/>
            <w:webHidden/>
          </w:rPr>
          <w:fldChar w:fldCharType="begin"/>
        </w:r>
        <w:r w:rsidR="001A6A37">
          <w:rPr>
            <w:noProof/>
            <w:webHidden/>
          </w:rPr>
          <w:instrText xml:space="preserve"> PAGEREF _Toc37076371 \h </w:instrText>
        </w:r>
        <w:r w:rsidR="001A6A37">
          <w:rPr>
            <w:noProof/>
            <w:webHidden/>
          </w:rPr>
        </w:r>
        <w:r w:rsidR="001A6A37">
          <w:rPr>
            <w:noProof/>
            <w:webHidden/>
          </w:rPr>
          <w:fldChar w:fldCharType="separate"/>
        </w:r>
        <w:r w:rsidR="00817A25">
          <w:rPr>
            <w:noProof/>
            <w:webHidden/>
          </w:rPr>
          <w:t>16</w:t>
        </w:r>
        <w:r w:rsidR="001A6A37">
          <w:rPr>
            <w:noProof/>
            <w:webHidden/>
          </w:rPr>
          <w:fldChar w:fldCharType="end"/>
        </w:r>
      </w:hyperlink>
    </w:p>
    <w:p w14:paraId="581EAB7B" w14:textId="46D3E185" w:rsidR="001A6A37" w:rsidRDefault="00EA1E48">
      <w:pPr>
        <w:pStyle w:val="TOC2"/>
        <w:tabs>
          <w:tab w:val="left" w:pos="880"/>
          <w:tab w:val="right" w:leader="dot" w:pos="9362"/>
        </w:tabs>
        <w:rPr>
          <w:rFonts w:asciiTheme="minorHAnsi" w:eastAsiaTheme="minorEastAsia" w:hAnsiTheme="minorHAnsi" w:cstheme="minorBidi"/>
          <w:noProof/>
          <w:sz w:val="22"/>
          <w:szCs w:val="22"/>
          <w:lang w:eastAsia="en-GB"/>
        </w:rPr>
      </w:pPr>
      <w:hyperlink w:anchor="_Toc37076372" w:history="1">
        <w:r w:rsidR="001A6A37" w:rsidRPr="00D97230">
          <w:rPr>
            <w:rStyle w:val="Hyperlink"/>
            <w:noProof/>
          </w:rPr>
          <w:t>3.3</w:t>
        </w:r>
        <w:r w:rsidR="001A6A37">
          <w:rPr>
            <w:rFonts w:asciiTheme="minorHAnsi" w:eastAsiaTheme="minorEastAsia" w:hAnsiTheme="minorHAnsi" w:cstheme="minorBidi"/>
            <w:noProof/>
            <w:sz w:val="22"/>
            <w:szCs w:val="22"/>
            <w:lang w:eastAsia="en-GB"/>
          </w:rPr>
          <w:tab/>
        </w:r>
        <w:r w:rsidR="001A6A37" w:rsidRPr="00D97230">
          <w:rPr>
            <w:rStyle w:val="Hyperlink"/>
            <w:noProof/>
          </w:rPr>
          <w:t>Values and attitudes</w:t>
        </w:r>
        <w:r w:rsidR="001A6A37">
          <w:rPr>
            <w:noProof/>
            <w:webHidden/>
          </w:rPr>
          <w:tab/>
        </w:r>
        <w:r w:rsidR="001A6A37">
          <w:rPr>
            <w:noProof/>
            <w:webHidden/>
          </w:rPr>
          <w:fldChar w:fldCharType="begin"/>
        </w:r>
        <w:r w:rsidR="001A6A37">
          <w:rPr>
            <w:noProof/>
            <w:webHidden/>
          </w:rPr>
          <w:instrText xml:space="preserve"> PAGEREF _Toc37076372 \h </w:instrText>
        </w:r>
        <w:r w:rsidR="001A6A37">
          <w:rPr>
            <w:noProof/>
            <w:webHidden/>
          </w:rPr>
        </w:r>
        <w:r w:rsidR="001A6A37">
          <w:rPr>
            <w:noProof/>
            <w:webHidden/>
          </w:rPr>
          <w:fldChar w:fldCharType="separate"/>
        </w:r>
        <w:r w:rsidR="00817A25">
          <w:rPr>
            <w:noProof/>
            <w:webHidden/>
          </w:rPr>
          <w:t>16</w:t>
        </w:r>
        <w:r w:rsidR="001A6A37">
          <w:rPr>
            <w:noProof/>
            <w:webHidden/>
          </w:rPr>
          <w:fldChar w:fldCharType="end"/>
        </w:r>
      </w:hyperlink>
    </w:p>
    <w:p w14:paraId="2BA57F80" w14:textId="3B1BAD1A" w:rsidR="001A6A37" w:rsidRDefault="00EA1E48">
      <w:pPr>
        <w:pStyle w:val="TOC2"/>
        <w:tabs>
          <w:tab w:val="left" w:pos="880"/>
          <w:tab w:val="right" w:leader="dot" w:pos="9362"/>
        </w:tabs>
        <w:rPr>
          <w:rFonts w:asciiTheme="minorHAnsi" w:eastAsiaTheme="minorEastAsia" w:hAnsiTheme="minorHAnsi" w:cstheme="minorBidi"/>
          <w:noProof/>
          <w:sz w:val="22"/>
          <w:szCs w:val="22"/>
          <w:lang w:eastAsia="en-GB"/>
        </w:rPr>
      </w:pPr>
      <w:hyperlink w:anchor="_Toc37076373" w:history="1">
        <w:r w:rsidR="001A6A37" w:rsidRPr="00D97230">
          <w:rPr>
            <w:rStyle w:val="Hyperlink"/>
            <w:noProof/>
          </w:rPr>
          <w:t>3.4</w:t>
        </w:r>
        <w:r w:rsidR="001A6A37">
          <w:rPr>
            <w:rFonts w:asciiTheme="minorHAnsi" w:eastAsiaTheme="minorEastAsia" w:hAnsiTheme="minorHAnsi" w:cstheme="minorBidi"/>
            <w:noProof/>
            <w:sz w:val="22"/>
            <w:szCs w:val="22"/>
            <w:lang w:eastAsia="en-GB"/>
          </w:rPr>
          <w:tab/>
        </w:r>
        <w:r w:rsidR="001A6A37" w:rsidRPr="00D97230">
          <w:rPr>
            <w:rStyle w:val="Hyperlink"/>
            <w:noProof/>
          </w:rPr>
          <w:t>Unanticipated benefits</w:t>
        </w:r>
        <w:r w:rsidR="001A6A37">
          <w:rPr>
            <w:noProof/>
            <w:webHidden/>
          </w:rPr>
          <w:tab/>
        </w:r>
        <w:r w:rsidR="001A6A37">
          <w:rPr>
            <w:noProof/>
            <w:webHidden/>
          </w:rPr>
          <w:fldChar w:fldCharType="begin"/>
        </w:r>
        <w:r w:rsidR="001A6A37">
          <w:rPr>
            <w:noProof/>
            <w:webHidden/>
          </w:rPr>
          <w:instrText xml:space="preserve"> PAGEREF _Toc37076373 \h </w:instrText>
        </w:r>
        <w:r w:rsidR="001A6A37">
          <w:rPr>
            <w:noProof/>
            <w:webHidden/>
          </w:rPr>
        </w:r>
        <w:r w:rsidR="001A6A37">
          <w:rPr>
            <w:noProof/>
            <w:webHidden/>
          </w:rPr>
          <w:fldChar w:fldCharType="separate"/>
        </w:r>
        <w:r w:rsidR="00817A25">
          <w:rPr>
            <w:noProof/>
            <w:webHidden/>
          </w:rPr>
          <w:t>17</w:t>
        </w:r>
        <w:r w:rsidR="001A6A37">
          <w:rPr>
            <w:noProof/>
            <w:webHidden/>
          </w:rPr>
          <w:fldChar w:fldCharType="end"/>
        </w:r>
      </w:hyperlink>
    </w:p>
    <w:p w14:paraId="071927F9" w14:textId="563D42BA" w:rsidR="001A6A37" w:rsidRDefault="00EA1E48">
      <w:pPr>
        <w:pStyle w:val="TOC1"/>
        <w:tabs>
          <w:tab w:val="left" w:pos="440"/>
          <w:tab w:val="right" w:leader="dot" w:pos="9362"/>
        </w:tabs>
        <w:rPr>
          <w:rFonts w:asciiTheme="minorHAnsi" w:eastAsiaTheme="minorEastAsia" w:hAnsiTheme="minorHAnsi" w:cstheme="minorBidi"/>
          <w:noProof/>
          <w:sz w:val="22"/>
          <w:szCs w:val="22"/>
          <w:lang w:eastAsia="en-GB"/>
        </w:rPr>
      </w:pPr>
      <w:hyperlink w:anchor="_Toc37076374" w:history="1">
        <w:r w:rsidR="001A6A37" w:rsidRPr="00D97230">
          <w:rPr>
            <w:rStyle w:val="Hyperlink"/>
            <w:noProof/>
            <w14:scene3d>
              <w14:camera w14:prst="orthographicFront"/>
              <w14:lightRig w14:rig="threePt" w14:dir="t">
                <w14:rot w14:lat="0" w14:lon="0" w14:rev="0"/>
              </w14:lightRig>
            </w14:scene3d>
          </w:rPr>
          <w:t>4.</w:t>
        </w:r>
        <w:r w:rsidR="001A6A37">
          <w:rPr>
            <w:rFonts w:asciiTheme="minorHAnsi" w:eastAsiaTheme="minorEastAsia" w:hAnsiTheme="minorHAnsi" w:cstheme="minorBidi"/>
            <w:noProof/>
            <w:sz w:val="22"/>
            <w:szCs w:val="22"/>
            <w:lang w:eastAsia="en-GB"/>
          </w:rPr>
          <w:tab/>
        </w:r>
        <w:r w:rsidR="001A6A37" w:rsidRPr="00D97230">
          <w:rPr>
            <w:rStyle w:val="Hyperlink"/>
            <w:noProof/>
          </w:rPr>
          <w:t>Additional lessons learned</w:t>
        </w:r>
        <w:r w:rsidR="001A6A37">
          <w:rPr>
            <w:noProof/>
            <w:webHidden/>
          </w:rPr>
          <w:tab/>
        </w:r>
        <w:r w:rsidR="001A6A37">
          <w:rPr>
            <w:noProof/>
            <w:webHidden/>
          </w:rPr>
          <w:fldChar w:fldCharType="begin"/>
        </w:r>
        <w:r w:rsidR="001A6A37">
          <w:rPr>
            <w:noProof/>
            <w:webHidden/>
          </w:rPr>
          <w:instrText xml:space="preserve"> PAGEREF _Toc37076374 \h </w:instrText>
        </w:r>
        <w:r w:rsidR="001A6A37">
          <w:rPr>
            <w:noProof/>
            <w:webHidden/>
          </w:rPr>
        </w:r>
        <w:r w:rsidR="001A6A37">
          <w:rPr>
            <w:noProof/>
            <w:webHidden/>
          </w:rPr>
          <w:fldChar w:fldCharType="separate"/>
        </w:r>
        <w:r w:rsidR="00817A25">
          <w:rPr>
            <w:noProof/>
            <w:webHidden/>
          </w:rPr>
          <w:t>19</w:t>
        </w:r>
        <w:r w:rsidR="001A6A37">
          <w:rPr>
            <w:noProof/>
            <w:webHidden/>
          </w:rPr>
          <w:fldChar w:fldCharType="end"/>
        </w:r>
      </w:hyperlink>
    </w:p>
    <w:p w14:paraId="6B1F2018" w14:textId="32A38FA5" w:rsidR="001A6A37" w:rsidRDefault="00EA1E48">
      <w:pPr>
        <w:pStyle w:val="TOC2"/>
        <w:tabs>
          <w:tab w:val="left" w:pos="880"/>
          <w:tab w:val="right" w:leader="dot" w:pos="9362"/>
        </w:tabs>
        <w:rPr>
          <w:rFonts w:asciiTheme="minorHAnsi" w:eastAsiaTheme="minorEastAsia" w:hAnsiTheme="minorHAnsi" w:cstheme="minorBidi"/>
          <w:noProof/>
          <w:sz w:val="22"/>
          <w:szCs w:val="22"/>
          <w:lang w:eastAsia="en-GB"/>
        </w:rPr>
      </w:pPr>
      <w:hyperlink w:anchor="_Toc37076375" w:history="1">
        <w:r w:rsidR="001A6A37" w:rsidRPr="00D97230">
          <w:rPr>
            <w:rStyle w:val="Hyperlink"/>
            <w:noProof/>
          </w:rPr>
          <w:t>4.1</w:t>
        </w:r>
        <w:r w:rsidR="001A6A37">
          <w:rPr>
            <w:rFonts w:asciiTheme="minorHAnsi" w:eastAsiaTheme="minorEastAsia" w:hAnsiTheme="minorHAnsi" w:cstheme="minorBidi"/>
            <w:noProof/>
            <w:sz w:val="22"/>
            <w:szCs w:val="22"/>
            <w:lang w:eastAsia="en-GB"/>
          </w:rPr>
          <w:tab/>
        </w:r>
        <w:r w:rsidR="001A6A37" w:rsidRPr="00D97230">
          <w:rPr>
            <w:rStyle w:val="Hyperlink"/>
            <w:noProof/>
          </w:rPr>
          <w:t>Introduction</w:t>
        </w:r>
        <w:r w:rsidR="001A6A37">
          <w:rPr>
            <w:noProof/>
            <w:webHidden/>
          </w:rPr>
          <w:tab/>
        </w:r>
        <w:r w:rsidR="001A6A37">
          <w:rPr>
            <w:noProof/>
            <w:webHidden/>
          </w:rPr>
          <w:fldChar w:fldCharType="begin"/>
        </w:r>
        <w:r w:rsidR="001A6A37">
          <w:rPr>
            <w:noProof/>
            <w:webHidden/>
          </w:rPr>
          <w:instrText xml:space="preserve"> PAGEREF _Toc37076375 \h </w:instrText>
        </w:r>
        <w:r w:rsidR="001A6A37">
          <w:rPr>
            <w:noProof/>
            <w:webHidden/>
          </w:rPr>
        </w:r>
        <w:r w:rsidR="001A6A37">
          <w:rPr>
            <w:noProof/>
            <w:webHidden/>
          </w:rPr>
          <w:fldChar w:fldCharType="separate"/>
        </w:r>
        <w:r w:rsidR="00817A25">
          <w:rPr>
            <w:noProof/>
            <w:webHidden/>
          </w:rPr>
          <w:t>19</w:t>
        </w:r>
        <w:r w:rsidR="001A6A37">
          <w:rPr>
            <w:noProof/>
            <w:webHidden/>
          </w:rPr>
          <w:fldChar w:fldCharType="end"/>
        </w:r>
      </w:hyperlink>
    </w:p>
    <w:p w14:paraId="241F321B" w14:textId="3DDB4CC3" w:rsidR="001A6A37" w:rsidRDefault="00EA1E48">
      <w:pPr>
        <w:pStyle w:val="TOC2"/>
        <w:tabs>
          <w:tab w:val="left" w:pos="880"/>
          <w:tab w:val="right" w:leader="dot" w:pos="9362"/>
        </w:tabs>
        <w:rPr>
          <w:rFonts w:asciiTheme="minorHAnsi" w:eastAsiaTheme="minorEastAsia" w:hAnsiTheme="minorHAnsi" w:cstheme="minorBidi"/>
          <w:noProof/>
          <w:sz w:val="22"/>
          <w:szCs w:val="22"/>
          <w:lang w:eastAsia="en-GB"/>
        </w:rPr>
      </w:pPr>
      <w:hyperlink w:anchor="_Toc37076376" w:history="1">
        <w:r w:rsidR="001A6A37" w:rsidRPr="00D97230">
          <w:rPr>
            <w:rStyle w:val="Hyperlink"/>
            <w:noProof/>
          </w:rPr>
          <w:t>4.2</w:t>
        </w:r>
        <w:r w:rsidR="001A6A37">
          <w:rPr>
            <w:rFonts w:asciiTheme="minorHAnsi" w:eastAsiaTheme="minorEastAsia" w:hAnsiTheme="minorHAnsi" w:cstheme="minorBidi"/>
            <w:noProof/>
            <w:sz w:val="22"/>
            <w:szCs w:val="22"/>
            <w:lang w:eastAsia="en-GB"/>
          </w:rPr>
          <w:tab/>
        </w:r>
        <w:r w:rsidR="001A6A37" w:rsidRPr="00D97230">
          <w:rPr>
            <w:rStyle w:val="Hyperlink"/>
            <w:noProof/>
          </w:rPr>
          <w:t>Placement hours</w:t>
        </w:r>
        <w:r w:rsidR="001A6A37">
          <w:rPr>
            <w:noProof/>
            <w:webHidden/>
          </w:rPr>
          <w:tab/>
        </w:r>
        <w:r w:rsidR="001A6A37">
          <w:rPr>
            <w:noProof/>
            <w:webHidden/>
          </w:rPr>
          <w:fldChar w:fldCharType="begin"/>
        </w:r>
        <w:r w:rsidR="001A6A37">
          <w:rPr>
            <w:noProof/>
            <w:webHidden/>
          </w:rPr>
          <w:instrText xml:space="preserve"> PAGEREF _Toc37076376 \h </w:instrText>
        </w:r>
        <w:r w:rsidR="001A6A37">
          <w:rPr>
            <w:noProof/>
            <w:webHidden/>
          </w:rPr>
        </w:r>
        <w:r w:rsidR="001A6A37">
          <w:rPr>
            <w:noProof/>
            <w:webHidden/>
          </w:rPr>
          <w:fldChar w:fldCharType="separate"/>
        </w:r>
        <w:r w:rsidR="00817A25">
          <w:rPr>
            <w:noProof/>
            <w:webHidden/>
          </w:rPr>
          <w:t>19</w:t>
        </w:r>
        <w:r w:rsidR="001A6A37">
          <w:rPr>
            <w:noProof/>
            <w:webHidden/>
          </w:rPr>
          <w:fldChar w:fldCharType="end"/>
        </w:r>
      </w:hyperlink>
    </w:p>
    <w:p w14:paraId="5BD1F32C" w14:textId="642C9D78" w:rsidR="001A6A37" w:rsidRDefault="00EA1E48">
      <w:pPr>
        <w:pStyle w:val="TOC2"/>
        <w:tabs>
          <w:tab w:val="left" w:pos="880"/>
          <w:tab w:val="right" w:leader="dot" w:pos="9362"/>
        </w:tabs>
        <w:rPr>
          <w:rFonts w:asciiTheme="minorHAnsi" w:eastAsiaTheme="minorEastAsia" w:hAnsiTheme="minorHAnsi" w:cstheme="minorBidi"/>
          <w:noProof/>
          <w:sz w:val="22"/>
          <w:szCs w:val="22"/>
          <w:lang w:eastAsia="en-GB"/>
        </w:rPr>
      </w:pPr>
      <w:hyperlink w:anchor="_Toc37076377" w:history="1">
        <w:r w:rsidR="001A6A37" w:rsidRPr="00D97230">
          <w:rPr>
            <w:rStyle w:val="Hyperlink"/>
            <w:noProof/>
          </w:rPr>
          <w:t>4.3</w:t>
        </w:r>
        <w:r w:rsidR="001A6A37">
          <w:rPr>
            <w:rFonts w:asciiTheme="minorHAnsi" w:eastAsiaTheme="minorEastAsia" w:hAnsiTheme="minorHAnsi" w:cstheme="minorBidi"/>
            <w:noProof/>
            <w:sz w:val="22"/>
            <w:szCs w:val="22"/>
            <w:lang w:eastAsia="en-GB"/>
          </w:rPr>
          <w:tab/>
        </w:r>
        <w:r w:rsidR="001A6A37" w:rsidRPr="00D97230">
          <w:rPr>
            <w:rStyle w:val="Hyperlink"/>
            <w:noProof/>
          </w:rPr>
          <w:t>Earlier employer involvement</w:t>
        </w:r>
        <w:r w:rsidR="001A6A37">
          <w:rPr>
            <w:noProof/>
            <w:webHidden/>
          </w:rPr>
          <w:tab/>
        </w:r>
        <w:r w:rsidR="001A6A37">
          <w:rPr>
            <w:noProof/>
            <w:webHidden/>
          </w:rPr>
          <w:fldChar w:fldCharType="begin"/>
        </w:r>
        <w:r w:rsidR="001A6A37">
          <w:rPr>
            <w:noProof/>
            <w:webHidden/>
          </w:rPr>
          <w:instrText xml:space="preserve"> PAGEREF _Toc37076377 \h </w:instrText>
        </w:r>
        <w:r w:rsidR="001A6A37">
          <w:rPr>
            <w:noProof/>
            <w:webHidden/>
          </w:rPr>
        </w:r>
        <w:r w:rsidR="001A6A37">
          <w:rPr>
            <w:noProof/>
            <w:webHidden/>
          </w:rPr>
          <w:fldChar w:fldCharType="separate"/>
        </w:r>
        <w:r w:rsidR="00817A25">
          <w:rPr>
            <w:noProof/>
            <w:webHidden/>
          </w:rPr>
          <w:t>20</w:t>
        </w:r>
        <w:r w:rsidR="001A6A37">
          <w:rPr>
            <w:noProof/>
            <w:webHidden/>
          </w:rPr>
          <w:fldChar w:fldCharType="end"/>
        </w:r>
      </w:hyperlink>
    </w:p>
    <w:p w14:paraId="206AD61F" w14:textId="43A850F1" w:rsidR="001A6A37" w:rsidRDefault="00EA1E48">
      <w:pPr>
        <w:pStyle w:val="TOC2"/>
        <w:tabs>
          <w:tab w:val="left" w:pos="880"/>
          <w:tab w:val="right" w:leader="dot" w:pos="9362"/>
        </w:tabs>
        <w:rPr>
          <w:rFonts w:asciiTheme="minorHAnsi" w:eastAsiaTheme="minorEastAsia" w:hAnsiTheme="minorHAnsi" w:cstheme="minorBidi"/>
          <w:noProof/>
          <w:sz w:val="22"/>
          <w:szCs w:val="22"/>
          <w:lang w:eastAsia="en-GB"/>
        </w:rPr>
      </w:pPr>
      <w:hyperlink w:anchor="_Toc37076378" w:history="1">
        <w:r w:rsidR="001A6A37" w:rsidRPr="00D97230">
          <w:rPr>
            <w:rStyle w:val="Hyperlink"/>
            <w:noProof/>
          </w:rPr>
          <w:t>4.4</w:t>
        </w:r>
        <w:r w:rsidR="001A6A37">
          <w:rPr>
            <w:rFonts w:asciiTheme="minorHAnsi" w:eastAsiaTheme="minorEastAsia" w:hAnsiTheme="minorHAnsi" w:cstheme="minorBidi"/>
            <w:noProof/>
            <w:sz w:val="22"/>
            <w:szCs w:val="22"/>
            <w:lang w:eastAsia="en-GB"/>
          </w:rPr>
          <w:tab/>
        </w:r>
        <w:r w:rsidR="001A6A37" w:rsidRPr="00D97230">
          <w:rPr>
            <w:rStyle w:val="Hyperlink"/>
            <w:noProof/>
          </w:rPr>
          <w:t>Greater collaboration between the College and placement host organisations</w:t>
        </w:r>
        <w:r w:rsidR="001A6A37">
          <w:rPr>
            <w:noProof/>
            <w:webHidden/>
          </w:rPr>
          <w:tab/>
        </w:r>
        <w:r w:rsidR="001A6A37">
          <w:rPr>
            <w:noProof/>
            <w:webHidden/>
          </w:rPr>
          <w:fldChar w:fldCharType="begin"/>
        </w:r>
        <w:r w:rsidR="001A6A37">
          <w:rPr>
            <w:noProof/>
            <w:webHidden/>
          </w:rPr>
          <w:instrText xml:space="preserve"> PAGEREF _Toc37076378 \h </w:instrText>
        </w:r>
        <w:r w:rsidR="001A6A37">
          <w:rPr>
            <w:noProof/>
            <w:webHidden/>
          </w:rPr>
        </w:r>
        <w:r w:rsidR="001A6A37">
          <w:rPr>
            <w:noProof/>
            <w:webHidden/>
          </w:rPr>
          <w:fldChar w:fldCharType="separate"/>
        </w:r>
        <w:r w:rsidR="00817A25">
          <w:rPr>
            <w:noProof/>
            <w:webHidden/>
          </w:rPr>
          <w:t>20</w:t>
        </w:r>
        <w:r w:rsidR="001A6A37">
          <w:rPr>
            <w:noProof/>
            <w:webHidden/>
          </w:rPr>
          <w:fldChar w:fldCharType="end"/>
        </w:r>
      </w:hyperlink>
    </w:p>
    <w:p w14:paraId="4160F8FD" w14:textId="521A20A9" w:rsidR="00EB33CF" w:rsidRDefault="00AF3B51" w:rsidP="00EC7D46">
      <w:pPr>
        <w:ind w:right="16"/>
        <w:outlineLvl w:val="0"/>
        <w:rPr>
          <w:rFonts w:cs="Arial"/>
        </w:rPr>
      </w:pPr>
      <w:r w:rsidRPr="009063CF">
        <w:rPr>
          <w:rFonts w:cs="Arial"/>
        </w:rPr>
        <w:fldChar w:fldCharType="end"/>
      </w:r>
      <w:r w:rsidR="00EB33CF">
        <w:rPr>
          <w:rFonts w:cs="Arial"/>
        </w:rPr>
        <w:br w:type="page"/>
      </w:r>
    </w:p>
    <w:p w14:paraId="3A81F3BB" w14:textId="4CC4C286" w:rsidR="00E829B2" w:rsidRPr="003170ED" w:rsidRDefault="00E829B2" w:rsidP="00746BEF">
      <w:pPr>
        <w:pStyle w:val="H1"/>
        <w:numPr>
          <w:ilvl w:val="0"/>
          <w:numId w:val="0"/>
        </w:numPr>
        <w:ind w:left="360" w:right="16" w:hanging="360"/>
      </w:pPr>
      <w:bookmarkStart w:id="3" w:name="_Toc386458931"/>
      <w:bookmarkStart w:id="4" w:name="_Toc386459088"/>
      <w:bookmarkStart w:id="5" w:name="_Toc37076352"/>
      <w:r>
        <w:t>Acknowledgements</w:t>
      </w:r>
      <w:bookmarkEnd w:id="3"/>
      <w:bookmarkEnd w:id="4"/>
      <w:bookmarkEnd w:id="5"/>
    </w:p>
    <w:p w14:paraId="3A81F3BD" w14:textId="77777777" w:rsidR="00E829B2" w:rsidRPr="005E2632" w:rsidRDefault="00E829B2" w:rsidP="00746BEF">
      <w:pPr>
        <w:ind w:right="16"/>
        <w:outlineLvl w:val="0"/>
        <w:rPr>
          <w:rFonts w:cs="Arial"/>
        </w:rPr>
      </w:pPr>
    </w:p>
    <w:p w14:paraId="267133EA" w14:textId="1428DEE1" w:rsidR="00E76E6F" w:rsidRDefault="00284F68" w:rsidP="00746BEF">
      <w:pPr>
        <w:autoSpaceDE w:val="0"/>
        <w:autoSpaceDN w:val="0"/>
        <w:adjustRightInd w:val="0"/>
        <w:ind w:right="16"/>
        <w:rPr>
          <w:rFonts w:cs="Arial"/>
        </w:rPr>
      </w:pPr>
      <w:r>
        <w:rPr>
          <w:rFonts w:cs="Arial"/>
        </w:rPr>
        <w:t>Skills for Care would like to thank the students, mentors, supervisors and employers who took the time to share their feedback with us.</w:t>
      </w:r>
    </w:p>
    <w:p w14:paraId="66E4E2FC" w14:textId="77777777" w:rsidR="005E2632" w:rsidRDefault="005E2632" w:rsidP="00746BEF">
      <w:pPr>
        <w:autoSpaceDE w:val="0"/>
        <w:autoSpaceDN w:val="0"/>
        <w:adjustRightInd w:val="0"/>
        <w:ind w:right="16"/>
        <w:rPr>
          <w:rFonts w:cs="Arial"/>
        </w:rPr>
      </w:pPr>
    </w:p>
    <w:p w14:paraId="3A81F3BE" w14:textId="28812258" w:rsidR="00EB33CF" w:rsidRDefault="00EB33CF" w:rsidP="00746BEF">
      <w:pPr>
        <w:spacing w:after="200" w:line="276" w:lineRule="auto"/>
        <w:ind w:right="16"/>
        <w:rPr>
          <w:rFonts w:cs="Arial"/>
        </w:rPr>
      </w:pPr>
      <w:bookmarkStart w:id="6" w:name="_Hlk36733058"/>
      <w:r>
        <w:rPr>
          <w:rFonts w:cs="Arial"/>
        </w:rPr>
        <w:br w:type="page"/>
      </w:r>
    </w:p>
    <w:p w14:paraId="3A81F3BF" w14:textId="77777777" w:rsidR="00E829B2" w:rsidRPr="006046B5" w:rsidRDefault="00E829B2" w:rsidP="00746BEF">
      <w:pPr>
        <w:pStyle w:val="H1"/>
        <w:numPr>
          <w:ilvl w:val="0"/>
          <w:numId w:val="0"/>
        </w:numPr>
        <w:ind w:left="360" w:right="16" w:hanging="360"/>
      </w:pPr>
      <w:bookmarkStart w:id="7" w:name="_Toc386458932"/>
      <w:bookmarkStart w:id="8" w:name="_Toc386459089"/>
      <w:bookmarkStart w:id="9" w:name="_Toc37076353"/>
      <w:bookmarkEnd w:id="6"/>
      <w:r w:rsidRPr="006046B5">
        <w:t>Executive summary</w:t>
      </w:r>
      <w:bookmarkEnd w:id="7"/>
      <w:bookmarkEnd w:id="8"/>
      <w:bookmarkEnd w:id="9"/>
    </w:p>
    <w:p w14:paraId="47923E67" w14:textId="77777777" w:rsidR="0026501E" w:rsidRDefault="0026501E" w:rsidP="00746BEF">
      <w:pPr>
        <w:ind w:right="16"/>
        <w:rPr>
          <w:rFonts w:cs="Arial"/>
        </w:rPr>
      </w:pPr>
      <w:bookmarkStart w:id="10" w:name="_Toc386458933"/>
      <w:bookmarkStart w:id="11" w:name="_Toc386459090"/>
    </w:p>
    <w:p w14:paraId="4C242CAD" w14:textId="3F8DB8B1" w:rsidR="00D56E1E" w:rsidRDefault="00D56E1E" w:rsidP="00746BEF">
      <w:pPr>
        <w:ind w:right="16"/>
      </w:pPr>
      <w:r>
        <w:t>Despite the limitations of the evidence collected for this evaluation</w:t>
      </w:r>
      <w:r w:rsidR="009D7378">
        <w:t>,</w:t>
      </w:r>
      <w:r>
        <w:t xml:space="preserve"> owing to a number of factors outwith our control</w:t>
      </w:r>
      <w:r w:rsidR="004D041C">
        <w:t>,</w:t>
      </w:r>
      <w:r>
        <w:t xml:space="preserve"> we are pleased to be able to summarise the findings from this pilot project.</w:t>
      </w:r>
    </w:p>
    <w:p w14:paraId="629F34E7" w14:textId="7D8E311F" w:rsidR="001C6C91" w:rsidRDefault="001C6C91" w:rsidP="00746BEF">
      <w:pPr>
        <w:ind w:right="16"/>
      </w:pPr>
    </w:p>
    <w:p w14:paraId="52FF5E9B" w14:textId="58189297" w:rsidR="008120C2" w:rsidRPr="008120C2" w:rsidRDefault="008120C2" w:rsidP="00746BEF">
      <w:pPr>
        <w:ind w:right="16"/>
        <w:rPr>
          <w:b/>
          <w:bCs/>
          <w:i/>
          <w:iCs/>
        </w:rPr>
      </w:pPr>
      <w:r w:rsidRPr="008120C2">
        <w:rPr>
          <w:b/>
          <w:bCs/>
          <w:i/>
          <w:iCs/>
        </w:rPr>
        <w:t>The placement process</w:t>
      </w:r>
    </w:p>
    <w:p w14:paraId="7747EA8C" w14:textId="77777777" w:rsidR="008120C2" w:rsidRPr="008010F4" w:rsidRDefault="008120C2" w:rsidP="00746BEF">
      <w:pPr>
        <w:ind w:right="16"/>
      </w:pPr>
    </w:p>
    <w:p w14:paraId="459BA243" w14:textId="5E361B9E" w:rsidR="00D56E1E" w:rsidRDefault="00D56E1E" w:rsidP="00746BEF">
      <w:pPr>
        <w:ind w:right="16"/>
      </w:pPr>
      <w:r>
        <w:t>S</w:t>
      </w:r>
      <w:r w:rsidR="00F77820" w:rsidRPr="008010F4">
        <w:t xml:space="preserve">tudents </w:t>
      </w:r>
      <w:r>
        <w:t>who wished to be considered for the pilot programme were a</w:t>
      </w:r>
      <w:r w:rsidR="008120C2">
        <w:t>sked to attend</w:t>
      </w:r>
      <w:r>
        <w:t xml:space="preserve"> an information evening, </w:t>
      </w:r>
      <w:r w:rsidR="008120C2" w:rsidRPr="008010F4">
        <w:t>submit</w:t>
      </w:r>
      <w:r w:rsidR="00F77820" w:rsidRPr="008010F4">
        <w:t xml:space="preserve"> a written application form and </w:t>
      </w:r>
      <w:r w:rsidR="008120C2">
        <w:t>undertake</w:t>
      </w:r>
      <w:r w:rsidR="00F77820" w:rsidRPr="008010F4">
        <w:t xml:space="preserve"> a panel interview. </w:t>
      </w:r>
      <w:r w:rsidR="008120C2">
        <w:t>They</w:t>
      </w:r>
      <w:r w:rsidR="00F77820" w:rsidRPr="008010F4">
        <w:t xml:space="preserve"> were able to list three roles/departments </w:t>
      </w:r>
      <w:r>
        <w:t xml:space="preserve">that </w:t>
      </w:r>
      <w:r w:rsidR="00F77820" w:rsidRPr="008010F4">
        <w:t xml:space="preserve">they were interested in (hospital or </w:t>
      </w:r>
      <w:r w:rsidR="008120C2">
        <w:t>social</w:t>
      </w:r>
      <w:r w:rsidR="008120C2" w:rsidRPr="008010F4">
        <w:t xml:space="preserve"> </w:t>
      </w:r>
      <w:r w:rsidR="00F77820" w:rsidRPr="008010F4">
        <w:t>care setting)</w:t>
      </w:r>
      <w:r>
        <w:t xml:space="preserve"> and the majority were placed in one of these areas after successfully completing the application and interview process.</w:t>
      </w:r>
    </w:p>
    <w:p w14:paraId="5CCE6765" w14:textId="75617637" w:rsidR="008120C2" w:rsidRDefault="008120C2" w:rsidP="00746BEF">
      <w:pPr>
        <w:ind w:right="16"/>
      </w:pPr>
    </w:p>
    <w:p w14:paraId="370104BB" w14:textId="12C67628" w:rsidR="008120C2" w:rsidRDefault="008120C2" w:rsidP="00746BEF">
      <w:pPr>
        <w:ind w:right="16"/>
      </w:pPr>
      <w:r>
        <w:t>Feedback about the information evening, the application form and the interview panel were largely positive, with a few small tweaks suggested. Students felt that the induction process could be more tailored to individual circumstances and less generic.</w:t>
      </w:r>
    </w:p>
    <w:p w14:paraId="234F2EE7" w14:textId="77777777" w:rsidR="005E2632" w:rsidRPr="008010F4" w:rsidRDefault="005E2632" w:rsidP="00746BEF">
      <w:pPr>
        <w:ind w:right="16"/>
      </w:pPr>
    </w:p>
    <w:p w14:paraId="04FF6307" w14:textId="62AF8FB5" w:rsidR="00F77820" w:rsidRPr="008010F4" w:rsidRDefault="00F77820" w:rsidP="00746BEF">
      <w:pPr>
        <w:ind w:right="16"/>
      </w:pPr>
      <w:r w:rsidRPr="008010F4">
        <w:t xml:space="preserve">Most students were </w:t>
      </w:r>
      <w:r w:rsidR="008120C2">
        <w:t xml:space="preserve">well </w:t>
      </w:r>
      <w:r w:rsidRPr="008010F4">
        <w:t>prepared for their work placements</w:t>
      </w:r>
      <w:r w:rsidR="008120C2">
        <w:t>. S</w:t>
      </w:r>
      <w:r w:rsidRPr="008010F4">
        <w:t xml:space="preserve">ome </w:t>
      </w:r>
      <w:r w:rsidR="008120C2">
        <w:t>students said that they</w:t>
      </w:r>
      <w:r w:rsidRPr="008010F4">
        <w:t xml:space="preserve"> did not know what to expect</w:t>
      </w:r>
      <w:r w:rsidR="009D7378">
        <w:t xml:space="preserve"> - </w:t>
      </w:r>
      <w:r w:rsidR="008120C2">
        <w:t xml:space="preserve">that </w:t>
      </w:r>
      <w:r w:rsidRPr="008010F4">
        <w:t>it would have been useful to have a job specification for their roles</w:t>
      </w:r>
      <w:r w:rsidR="008120C2">
        <w:t xml:space="preserve"> and to have been introduced to their mentor/supervisor</w:t>
      </w:r>
      <w:r w:rsidRPr="008010F4">
        <w:t xml:space="preserve"> in advance of starting the placement. </w:t>
      </w:r>
      <w:r w:rsidR="008120C2">
        <w:t>Most s</w:t>
      </w:r>
      <w:r w:rsidRPr="008010F4">
        <w:t>tudents lacked previous experience of working in busy and potentially challenging environments</w:t>
      </w:r>
      <w:r w:rsidR="008120C2">
        <w:t xml:space="preserve"> - </w:t>
      </w:r>
      <w:r w:rsidRPr="008010F4">
        <w:t xml:space="preserve">more preparation </w:t>
      </w:r>
      <w:r w:rsidR="008120C2">
        <w:t>could be done around this</w:t>
      </w:r>
      <w:r w:rsidRPr="008010F4">
        <w:t>.</w:t>
      </w:r>
      <w:r w:rsidR="008120C2">
        <w:t xml:space="preserve"> Students would also welcome more support and contact with the College whilst on placement.</w:t>
      </w:r>
    </w:p>
    <w:p w14:paraId="4BE63A8B" w14:textId="77777777" w:rsidR="0026501E" w:rsidRPr="008010F4" w:rsidRDefault="0026501E" w:rsidP="00746BEF">
      <w:pPr>
        <w:ind w:right="16"/>
      </w:pPr>
    </w:p>
    <w:p w14:paraId="4F9DE72F" w14:textId="268BD9FA" w:rsidR="00F77820" w:rsidRDefault="00B80669" w:rsidP="00746BEF">
      <w:pPr>
        <w:ind w:right="16"/>
      </w:pPr>
      <w:r w:rsidRPr="008010F4">
        <w:t>Mentors</w:t>
      </w:r>
      <w:r w:rsidR="008120C2">
        <w:t>/supervisors reported</w:t>
      </w:r>
      <w:r w:rsidRPr="008010F4">
        <w:t xml:space="preserve"> that students clearly demonstrated the values and attitudes needed to work in health and social care</w:t>
      </w:r>
      <w:r w:rsidR="008120C2">
        <w:t xml:space="preserve"> (for example, that they were</w:t>
      </w:r>
      <w:r w:rsidRPr="008010F4">
        <w:t xml:space="preserve"> compassionate</w:t>
      </w:r>
      <w:r w:rsidR="008120C2">
        <w:t>,</w:t>
      </w:r>
      <w:r w:rsidRPr="008010F4">
        <w:t xml:space="preserve"> person-centred care and </w:t>
      </w:r>
      <w:r w:rsidR="008120C2">
        <w:t xml:space="preserve">had </w:t>
      </w:r>
      <w:r w:rsidRPr="008010F4">
        <w:t>excellent communication skills</w:t>
      </w:r>
      <w:r w:rsidR="008120C2">
        <w:t>)</w:t>
      </w:r>
      <w:r w:rsidRPr="008010F4">
        <w:t>.</w:t>
      </w:r>
    </w:p>
    <w:p w14:paraId="790AB4DB" w14:textId="02508943" w:rsidR="00D87CAA" w:rsidRDefault="00D87CAA" w:rsidP="00746BEF">
      <w:pPr>
        <w:ind w:right="16"/>
      </w:pPr>
    </w:p>
    <w:p w14:paraId="66AE89A2" w14:textId="45B9ED18" w:rsidR="00B71905" w:rsidRPr="00B71905" w:rsidRDefault="00B71905" w:rsidP="00746BEF">
      <w:pPr>
        <w:ind w:right="16"/>
        <w:rPr>
          <w:b/>
          <w:bCs/>
          <w:i/>
          <w:iCs/>
        </w:rPr>
      </w:pPr>
      <w:r w:rsidRPr="00B71905">
        <w:rPr>
          <w:b/>
          <w:bCs/>
          <w:i/>
          <w:iCs/>
        </w:rPr>
        <w:t>Outcomes of the pilot project</w:t>
      </w:r>
    </w:p>
    <w:p w14:paraId="08C98C20" w14:textId="0F62EF1A" w:rsidR="00B71905" w:rsidRDefault="00B71905" w:rsidP="00746BEF">
      <w:pPr>
        <w:ind w:right="16"/>
      </w:pPr>
    </w:p>
    <w:p w14:paraId="21BBA429" w14:textId="703BE9FD" w:rsidR="00B71905" w:rsidRDefault="00B71905" w:rsidP="00B71905">
      <w:pPr>
        <w:ind w:right="16"/>
      </w:pPr>
      <w:r w:rsidRPr="008010F4">
        <w:t>The pilot achieved its main</w:t>
      </w:r>
      <w:r>
        <w:t xml:space="preserve"> aim which was </w:t>
      </w:r>
      <w:r w:rsidRPr="008010F4">
        <w:t xml:space="preserve">to test </w:t>
      </w:r>
      <w:r>
        <w:t xml:space="preserve">a </w:t>
      </w:r>
      <w:r w:rsidRPr="008010F4">
        <w:t>work placement model</w:t>
      </w:r>
      <w:r>
        <w:t xml:space="preserve"> in preparation for the introduction of T Levels</w:t>
      </w:r>
    </w:p>
    <w:p w14:paraId="17466362" w14:textId="77777777" w:rsidR="00B71905" w:rsidRDefault="00B71905" w:rsidP="00746BEF">
      <w:pPr>
        <w:ind w:right="16"/>
      </w:pPr>
    </w:p>
    <w:p w14:paraId="4C8EAE78" w14:textId="320BCEF7" w:rsidR="00B71905" w:rsidRDefault="00B71905" w:rsidP="00746BEF">
      <w:pPr>
        <w:ind w:right="16"/>
      </w:pPr>
      <w:r>
        <w:t>The subsidiary aims of the project were also met:</w:t>
      </w:r>
    </w:p>
    <w:p w14:paraId="15275956" w14:textId="15EFF5E8" w:rsidR="00B71905" w:rsidRDefault="00B71905" w:rsidP="00B71905">
      <w:pPr>
        <w:pStyle w:val="ListParagraph"/>
        <w:numPr>
          <w:ilvl w:val="0"/>
          <w:numId w:val="36"/>
        </w:numPr>
        <w:ind w:left="567" w:right="16" w:hanging="283"/>
      </w:pPr>
      <w:r>
        <w:t>Employers were able to promote</w:t>
      </w:r>
      <w:r w:rsidR="00D87CAA" w:rsidRPr="008010F4">
        <w:t xml:space="preserve"> the health and social care sector more generally as well as the career pathways within their own organisation</w:t>
      </w:r>
    </w:p>
    <w:p w14:paraId="79C03120" w14:textId="5897D504" w:rsidR="00D87CAA" w:rsidRPr="008010F4" w:rsidRDefault="00B71905" w:rsidP="00B71905">
      <w:pPr>
        <w:pStyle w:val="ListParagraph"/>
        <w:numPr>
          <w:ilvl w:val="0"/>
          <w:numId w:val="36"/>
        </w:numPr>
        <w:ind w:left="567" w:right="16" w:hanging="283"/>
      </w:pPr>
      <w:r>
        <w:t>S</w:t>
      </w:r>
      <w:r w:rsidR="00D87CAA" w:rsidRPr="008010F4">
        <w:t>tudents</w:t>
      </w:r>
      <w:r>
        <w:t xml:space="preserve"> were able to</w:t>
      </w:r>
      <w:r w:rsidR="00D87CAA" w:rsidRPr="008010F4">
        <w:t xml:space="preserve"> gain an insight into specific healthcare roles of interest, to develop relationships with staff and </w:t>
      </w:r>
      <w:r>
        <w:t xml:space="preserve">to </w:t>
      </w:r>
      <w:r w:rsidR="00D87CAA" w:rsidRPr="008010F4">
        <w:t xml:space="preserve">receive support in the form of guidance for university application </w:t>
      </w:r>
      <w:r>
        <w:t>or</w:t>
      </w:r>
      <w:r w:rsidRPr="008010F4">
        <w:t xml:space="preserve"> </w:t>
      </w:r>
      <w:r w:rsidR="00D87CAA" w:rsidRPr="008010F4">
        <w:t>reference</w:t>
      </w:r>
      <w:r>
        <w:t>s to</w:t>
      </w:r>
      <w:r w:rsidR="00D87CAA" w:rsidRPr="008010F4">
        <w:t xml:space="preserve"> support job applications.</w:t>
      </w:r>
    </w:p>
    <w:p w14:paraId="316270E2" w14:textId="77777777" w:rsidR="008C647B" w:rsidRDefault="008C647B" w:rsidP="00746BEF">
      <w:pPr>
        <w:ind w:right="16"/>
      </w:pPr>
    </w:p>
    <w:p w14:paraId="49EF7B5C" w14:textId="0428EEEB" w:rsidR="00B71905" w:rsidRDefault="00B71905" w:rsidP="00746BEF">
      <w:pPr>
        <w:ind w:right="16"/>
      </w:pPr>
      <w:r>
        <w:t>A number of unanticipated benefits were realised through the pilot project, including:</w:t>
      </w:r>
    </w:p>
    <w:p w14:paraId="078CBAB0" w14:textId="6B5650DA" w:rsidR="00B71905" w:rsidRDefault="00B71905" w:rsidP="00B71905">
      <w:pPr>
        <w:pStyle w:val="ListParagraph"/>
        <w:numPr>
          <w:ilvl w:val="0"/>
          <w:numId w:val="37"/>
        </w:numPr>
        <w:ind w:right="16"/>
      </w:pPr>
      <w:r>
        <w:t xml:space="preserve">staff within </w:t>
      </w:r>
      <w:r w:rsidR="00D87CAA" w:rsidRPr="008010F4">
        <w:t xml:space="preserve">host organisations </w:t>
      </w:r>
      <w:r>
        <w:t xml:space="preserve">gaining additional </w:t>
      </w:r>
      <w:r w:rsidR="00D87CAA" w:rsidRPr="008010F4">
        <w:t>mentoring/ supervisory experience</w:t>
      </w:r>
    </w:p>
    <w:p w14:paraId="05AF4D06" w14:textId="28915AD4" w:rsidR="00B71905" w:rsidRDefault="00D87CAA" w:rsidP="00B71905">
      <w:pPr>
        <w:pStyle w:val="ListParagraph"/>
        <w:numPr>
          <w:ilvl w:val="0"/>
          <w:numId w:val="37"/>
        </w:numPr>
        <w:ind w:right="16"/>
      </w:pPr>
      <w:r w:rsidRPr="008010F4">
        <w:t>service users</w:t>
      </w:r>
      <w:r w:rsidR="00B71905">
        <w:t xml:space="preserve"> benefitting from</w:t>
      </w:r>
      <w:r w:rsidRPr="008010F4">
        <w:t xml:space="preserve"> the additional </w:t>
      </w:r>
      <w:r w:rsidR="00B71905">
        <w:t xml:space="preserve">‘manpower’ </w:t>
      </w:r>
      <w:r w:rsidRPr="008010F4">
        <w:t xml:space="preserve">capacity </w:t>
      </w:r>
      <w:r w:rsidR="00B71905">
        <w:t>brought by the</w:t>
      </w:r>
      <w:r w:rsidRPr="008010F4">
        <w:t xml:space="preserve"> students </w:t>
      </w:r>
      <w:r w:rsidR="00B71905">
        <w:t>meaning that</w:t>
      </w:r>
      <w:r w:rsidR="00B71905" w:rsidRPr="008010F4">
        <w:t xml:space="preserve"> </w:t>
      </w:r>
      <w:r w:rsidRPr="008010F4">
        <w:t>activities could go ahead</w:t>
      </w:r>
      <w:r w:rsidR="00B71905">
        <w:t xml:space="preserve"> when staff resources were stretched</w:t>
      </w:r>
    </w:p>
    <w:p w14:paraId="03CA0F78" w14:textId="1331D922" w:rsidR="00D87CAA" w:rsidRDefault="00B71905" w:rsidP="00B71905">
      <w:pPr>
        <w:pStyle w:val="ListParagraph"/>
        <w:numPr>
          <w:ilvl w:val="0"/>
          <w:numId w:val="37"/>
        </w:numPr>
        <w:ind w:right="16"/>
      </w:pPr>
      <w:r>
        <w:t>students being able to apply for bank work</w:t>
      </w:r>
      <w:r w:rsidR="00D87CAA" w:rsidRPr="008010F4">
        <w:t>.</w:t>
      </w:r>
    </w:p>
    <w:p w14:paraId="5F2B915C" w14:textId="0C090509" w:rsidR="008010F4" w:rsidRDefault="008010F4" w:rsidP="00746BEF">
      <w:pPr>
        <w:ind w:right="16"/>
      </w:pPr>
    </w:p>
    <w:p w14:paraId="5112E098" w14:textId="0F3C4946" w:rsidR="001A6A37" w:rsidRPr="001A6A37" w:rsidRDefault="001A6A37" w:rsidP="00746BEF">
      <w:pPr>
        <w:ind w:right="16"/>
        <w:rPr>
          <w:b/>
          <w:bCs/>
          <w:i/>
          <w:iCs/>
        </w:rPr>
      </w:pPr>
      <w:r w:rsidRPr="001A6A37">
        <w:rPr>
          <w:b/>
          <w:bCs/>
          <w:i/>
          <w:iCs/>
        </w:rPr>
        <w:t>Lessons learnt</w:t>
      </w:r>
    </w:p>
    <w:p w14:paraId="16D3BB74" w14:textId="77777777" w:rsidR="001A6A37" w:rsidRDefault="001A6A37" w:rsidP="00746BEF">
      <w:pPr>
        <w:ind w:right="16"/>
      </w:pPr>
    </w:p>
    <w:p w14:paraId="5E42927A" w14:textId="5CC4FC1E" w:rsidR="00B71905" w:rsidRDefault="00B71905" w:rsidP="00746BEF">
      <w:pPr>
        <w:ind w:right="16"/>
      </w:pPr>
      <w:r>
        <w:t xml:space="preserve">Some specific learning was uncovered through the pilot which needs to be borne in mind when the work placement </w:t>
      </w:r>
      <w:r w:rsidR="001A6A37">
        <w:t>element</w:t>
      </w:r>
      <w:r>
        <w:t xml:space="preserve"> of T Levels are </w:t>
      </w:r>
      <w:r w:rsidR="001A6A37">
        <w:t>designed, this relates specifically to the number of placement hours, the timeliness of the involvement of employers in the process and an increased collaboration between the College and employers.</w:t>
      </w:r>
    </w:p>
    <w:p w14:paraId="758C9A4A" w14:textId="77777777" w:rsidR="00B71905" w:rsidRDefault="00B71905" w:rsidP="00746BEF">
      <w:pPr>
        <w:ind w:right="16"/>
      </w:pPr>
    </w:p>
    <w:p w14:paraId="2AB86965" w14:textId="0AE8DB80" w:rsidR="00EB33CF" w:rsidRDefault="00EB33CF" w:rsidP="00746BEF">
      <w:pPr>
        <w:spacing w:after="200" w:line="276" w:lineRule="auto"/>
        <w:ind w:right="16"/>
        <w:rPr>
          <w:rFonts w:cs="Arial"/>
        </w:rPr>
      </w:pPr>
      <w:r>
        <w:rPr>
          <w:rFonts w:cs="Arial"/>
        </w:rPr>
        <w:br w:type="page"/>
      </w:r>
    </w:p>
    <w:p w14:paraId="3A81F3C3" w14:textId="2E12FA2F" w:rsidR="00E829B2" w:rsidRPr="00C23949" w:rsidRDefault="00E829B2" w:rsidP="00746BEF">
      <w:pPr>
        <w:pStyle w:val="Heading1"/>
        <w:spacing w:before="0"/>
        <w:ind w:left="567" w:right="16" w:hanging="567"/>
      </w:pPr>
      <w:bookmarkStart w:id="12" w:name="_Toc37076354"/>
      <w:r w:rsidRPr="00C23949">
        <w:t>Introduction</w:t>
      </w:r>
      <w:bookmarkEnd w:id="10"/>
      <w:bookmarkEnd w:id="11"/>
      <w:bookmarkEnd w:id="12"/>
    </w:p>
    <w:p w14:paraId="3A81F3C5" w14:textId="63ACD8DA" w:rsidR="00E76E6F" w:rsidRPr="00C23949" w:rsidRDefault="00881EC7" w:rsidP="00746BEF">
      <w:pPr>
        <w:ind w:right="16"/>
        <w:rPr>
          <w:rFonts w:cs="Arial"/>
          <w:bCs/>
        </w:rPr>
      </w:pPr>
      <w:r w:rsidRPr="00C23949">
        <w:rPr>
          <w:bCs/>
          <w:noProof/>
          <w:lang w:eastAsia="en-GB"/>
        </w:rPr>
        <mc:AlternateContent>
          <mc:Choice Requires="wps">
            <w:drawing>
              <wp:anchor distT="0" distB="0" distL="114300" distR="114300" simplePos="0" relativeHeight="251651072" behindDoc="1" locked="0" layoutInCell="0" allowOverlap="0" wp14:anchorId="3A81F437" wp14:editId="6AB0572C">
                <wp:simplePos x="0" y="0"/>
                <wp:positionH relativeFrom="margin">
                  <wp:align>left</wp:align>
                </wp:positionH>
                <wp:positionV relativeFrom="paragraph">
                  <wp:posOffset>232410</wp:posOffset>
                </wp:positionV>
                <wp:extent cx="5965190" cy="3381375"/>
                <wp:effectExtent l="0" t="0" r="0" b="9525"/>
                <wp:wrapTight wrapText="bothSides">
                  <wp:wrapPolygon edited="0">
                    <wp:start x="0" y="0"/>
                    <wp:lineTo x="0" y="21539"/>
                    <wp:lineTo x="21522" y="21539"/>
                    <wp:lineTo x="21522"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5965190" cy="338137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7BEEA4" w14:textId="17D86722" w:rsidR="00905A7E" w:rsidRPr="00EC4169" w:rsidRDefault="00905A7E" w:rsidP="00C23949">
                            <w:pPr>
                              <w:jc w:val="both"/>
                              <w:rPr>
                                <w:rFonts w:cs="Arial"/>
                                <w:b/>
                                <w:bCs/>
                              </w:rPr>
                            </w:pPr>
                            <w:r w:rsidRPr="00EC4169">
                              <w:rPr>
                                <w:rFonts w:cs="Arial"/>
                                <w:b/>
                                <w:bCs/>
                              </w:rPr>
                              <w:t xml:space="preserve">Health Education England Kent, Surrey and Sussex </w:t>
                            </w:r>
                            <w:r>
                              <w:rPr>
                                <w:rFonts w:cs="Arial"/>
                                <w:b/>
                                <w:bCs/>
                              </w:rPr>
                              <w:t>commissioned</w:t>
                            </w:r>
                            <w:r w:rsidRPr="00EC4169">
                              <w:rPr>
                                <w:rFonts w:cs="Arial"/>
                                <w:b/>
                                <w:bCs/>
                              </w:rPr>
                              <w:t xml:space="preserve"> Skills for Care to evaluate the East Sussex College Network Placement Programme</w:t>
                            </w:r>
                            <w:r>
                              <w:rPr>
                                <w:rFonts w:cs="Arial"/>
                                <w:b/>
                                <w:bCs/>
                              </w:rPr>
                              <w:t>.</w:t>
                            </w:r>
                          </w:p>
                          <w:p w14:paraId="036340EC" w14:textId="77777777" w:rsidR="00905A7E" w:rsidRPr="00FB4E1F" w:rsidRDefault="00905A7E" w:rsidP="00C23949">
                            <w:pPr>
                              <w:jc w:val="both"/>
                              <w:rPr>
                                <w:rFonts w:cs="Arial"/>
                                <w:b/>
                                <w:bCs/>
                              </w:rPr>
                            </w:pPr>
                          </w:p>
                          <w:p w14:paraId="24C11270" w14:textId="66C9F43F" w:rsidR="00905A7E" w:rsidRDefault="00905A7E" w:rsidP="00C23949">
                            <w:pPr>
                              <w:jc w:val="both"/>
                              <w:rPr>
                                <w:rFonts w:cs="Arial"/>
                                <w:b/>
                                <w:bCs/>
                              </w:rPr>
                            </w:pPr>
                            <w:r w:rsidRPr="00FB4E1F">
                              <w:rPr>
                                <w:rFonts w:cs="Arial"/>
                                <w:b/>
                                <w:bCs/>
                              </w:rPr>
                              <w:t>Fourteen students</w:t>
                            </w:r>
                            <w:r>
                              <w:rPr>
                                <w:rFonts w:cs="Arial"/>
                                <w:b/>
                                <w:bCs/>
                              </w:rPr>
                              <w:t xml:space="preserve"> from the second</w:t>
                            </w:r>
                            <w:r w:rsidRPr="00FB4E1F">
                              <w:rPr>
                                <w:rFonts w:cs="Arial"/>
                                <w:b/>
                                <w:bCs/>
                              </w:rPr>
                              <w:t xml:space="preserve"> year </w:t>
                            </w:r>
                            <w:r>
                              <w:rPr>
                                <w:rFonts w:cs="Arial"/>
                                <w:b/>
                                <w:bCs/>
                              </w:rPr>
                              <w:t>H</w:t>
                            </w:r>
                            <w:r w:rsidRPr="00FB4E1F">
                              <w:rPr>
                                <w:rFonts w:cs="Arial"/>
                                <w:b/>
                                <w:bCs/>
                              </w:rPr>
                              <w:t xml:space="preserve">ealth and </w:t>
                            </w:r>
                            <w:r>
                              <w:rPr>
                                <w:rFonts w:cs="Arial"/>
                                <w:b/>
                                <w:bCs/>
                              </w:rPr>
                              <w:t>S</w:t>
                            </w:r>
                            <w:r w:rsidRPr="00FB4E1F">
                              <w:rPr>
                                <w:rFonts w:cs="Arial"/>
                                <w:b/>
                                <w:bCs/>
                              </w:rPr>
                              <w:t xml:space="preserve">ocial </w:t>
                            </w:r>
                            <w:r>
                              <w:rPr>
                                <w:rFonts w:cs="Arial"/>
                                <w:b/>
                                <w:bCs/>
                              </w:rPr>
                              <w:t>C</w:t>
                            </w:r>
                            <w:r w:rsidRPr="00FB4E1F">
                              <w:rPr>
                                <w:rFonts w:cs="Arial"/>
                                <w:b/>
                                <w:bCs/>
                              </w:rPr>
                              <w:t xml:space="preserve">are BTEC course or </w:t>
                            </w:r>
                            <w:r>
                              <w:rPr>
                                <w:rFonts w:cs="Arial"/>
                                <w:b/>
                                <w:bCs/>
                              </w:rPr>
                              <w:t xml:space="preserve">the </w:t>
                            </w:r>
                            <w:r w:rsidRPr="00FB4E1F">
                              <w:rPr>
                                <w:rFonts w:cs="Arial"/>
                                <w:b/>
                                <w:bCs/>
                              </w:rPr>
                              <w:t xml:space="preserve">first year </w:t>
                            </w:r>
                            <w:r>
                              <w:rPr>
                                <w:rFonts w:cs="Arial"/>
                                <w:b/>
                                <w:bCs/>
                              </w:rPr>
                              <w:t xml:space="preserve">Science </w:t>
                            </w:r>
                            <w:r w:rsidRPr="00FB4E1F">
                              <w:rPr>
                                <w:rFonts w:cs="Arial"/>
                                <w:b/>
                                <w:bCs/>
                              </w:rPr>
                              <w:t xml:space="preserve">A-Level </w:t>
                            </w:r>
                            <w:r>
                              <w:rPr>
                                <w:rFonts w:cs="Arial"/>
                                <w:b/>
                                <w:bCs/>
                              </w:rPr>
                              <w:t>course at East Sussex College</w:t>
                            </w:r>
                            <w:r w:rsidRPr="00FB4E1F">
                              <w:rPr>
                                <w:rFonts w:cs="Arial"/>
                                <w:b/>
                                <w:bCs/>
                              </w:rPr>
                              <w:t xml:space="preserve"> </w:t>
                            </w:r>
                            <w:r>
                              <w:rPr>
                                <w:rFonts w:cs="Arial"/>
                                <w:b/>
                                <w:bCs/>
                              </w:rPr>
                              <w:t>were</w:t>
                            </w:r>
                            <w:r w:rsidRPr="00FB4E1F">
                              <w:rPr>
                                <w:rFonts w:cs="Arial"/>
                                <w:b/>
                                <w:bCs/>
                              </w:rPr>
                              <w:t xml:space="preserve"> recruited to the </w:t>
                            </w:r>
                            <w:r>
                              <w:rPr>
                                <w:rFonts w:cs="Arial"/>
                                <w:b/>
                                <w:bCs/>
                              </w:rPr>
                              <w:t xml:space="preserve">10-week </w:t>
                            </w:r>
                            <w:r w:rsidRPr="00FB4E1F">
                              <w:rPr>
                                <w:rFonts w:cs="Arial"/>
                                <w:b/>
                                <w:bCs/>
                              </w:rPr>
                              <w:t>programme</w:t>
                            </w:r>
                            <w:r>
                              <w:rPr>
                                <w:rFonts w:cs="Arial"/>
                                <w:b/>
                                <w:bCs/>
                              </w:rPr>
                              <w:t xml:space="preserve"> which began in October 2019</w:t>
                            </w:r>
                            <w:r w:rsidRPr="00FB4E1F">
                              <w:rPr>
                                <w:rFonts w:cs="Arial"/>
                                <w:b/>
                                <w:bCs/>
                              </w:rPr>
                              <w:t>.</w:t>
                            </w:r>
                          </w:p>
                          <w:p w14:paraId="38EA0E1C" w14:textId="062C2589" w:rsidR="00905A7E" w:rsidRDefault="00905A7E" w:rsidP="00C23949">
                            <w:pPr>
                              <w:jc w:val="both"/>
                              <w:rPr>
                                <w:rFonts w:cs="Arial"/>
                                <w:b/>
                                <w:bCs/>
                              </w:rPr>
                            </w:pPr>
                          </w:p>
                          <w:p w14:paraId="66A8B8AE" w14:textId="48C74EA8" w:rsidR="00905A7E" w:rsidRDefault="00905A7E" w:rsidP="00C23949">
                            <w:pPr>
                              <w:jc w:val="both"/>
                              <w:rPr>
                                <w:rFonts w:cs="Arial"/>
                                <w:b/>
                                <w:bCs/>
                              </w:rPr>
                            </w:pPr>
                            <w:r>
                              <w:rPr>
                                <w:rFonts w:cs="Arial"/>
                                <w:b/>
                                <w:bCs/>
                              </w:rPr>
                              <w:t>Placements were hosted by the East Sussex NHS Trust and East Sussex Council’s Learning Disability Service and were co-ordinated by East Sussex College. Representatives from these organisations formed the ‘Project Team’.</w:t>
                            </w:r>
                          </w:p>
                          <w:p w14:paraId="33D3CE96" w14:textId="77777777" w:rsidR="00905A7E" w:rsidRPr="00FB4E1F" w:rsidRDefault="00905A7E" w:rsidP="00C23949">
                            <w:pPr>
                              <w:jc w:val="both"/>
                              <w:rPr>
                                <w:rFonts w:cs="Arial"/>
                                <w:b/>
                                <w:bCs/>
                              </w:rPr>
                            </w:pPr>
                          </w:p>
                          <w:p w14:paraId="3A81F44E" w14:textId="3B60C521" w:rsidR="00905A7E" w:rsidRPr="00B00407" w:rsidRDefault="00905A7E" w:rsidP="00E829B2">
                            <w:pPr>
                              <w:rPr>
                                <w:b/>
                              </w:rPr>
                            </w:pPr>
                            <w:r w:rsidRPr="00FB4E1F">
                              <w:rPr>
                                <w:rFonts w:cs="Arial"/>
                                <w:b/>
                                <w:bCs/>
                              </w:rPr>
                              <w:t xml:space="preserve">The </w:t>
                            </w:r>
                            <w:r>
                              <w:rPr>
                                <w:rFonts w:cs="Arial"/>
                                <w:b/>
                                <w:bCs/>
                              </w:rPr>
                              <w:t xml:space="preserve">overarching aim of the </w:t>
                            </w:r>
                            <w:r w:rsidRPr="00FB4E1F">
                              <w:rPr>
                                <w:rFonts w:cs="Arial"/>
                                <w:b/>
                                <w:bCs/>
                              </w:rPr>
                              <w:t xml:space="preserve">pilot </w:t>
                            </w:r>
                            <w:r>
                              <w:rPr>
                                <w:rFonts w:cs="Arial"/>
                                <w:b/>
                                <w:bCs/>
                              </w:rPr>
                              <w:t>was to</w:t>
                            </w:r>
                            <w:r w:rsidRPr="00FB4E1F">
                              <w:rPr>
                                <w:rFonts w:cs="Arial"/>
                                <w:b/>
                                <w:bCs/>
                              </w:rPr>
                              <w:t xml:space="preserve"> explore employer views and experiences of hosting students on placements in preparation for the introduction of the ‘T level’ in health and healthcare science in 2021 which </w:t>
                            </w:r>
                            <w:r>
                              <w:rPr>
                                <w:rFonts w:cs="Arial"/>
                                <w:b/>
                                <w:bCs/>
                              </w:rPr>
                              <w:t>will have an</w:t>
                            </w:r>
                            <w:r w:rsidRPr="00FB4E1F">
                              <w:rPr>
                                <w:rFonts w:cs="Arial"/>
                                <w:b/>
                                <w:bCs/>
                              </w:rPr>
                              <w:t xml:space="preserve"> intensive placement requirement.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81F437" id="_x0000_t202" coordsize="21600,21600" o:spt="202" path="m,l,21600r21600,l21600,xe">
                <v:stroke joinstyle="miter"/>
                <v:path gradientshapeok="t" o:connecttype="rect"/>
              </v:shapetype>
              <v:shape id="Text Box 3" o:spid="_x0000_s1026" type="#_x0000_t202" style="position:absolute;margin-left:0;margin-top:18.3pt;width:469.7pt;height:266.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" o:allowincell="f" o:allowoverlap="f" fillcolor="#d8d8d8 [2732]" stroked="f" strokeweight=".5pt">
                <v:textbox>
                  <w:txbxContent>
                    <w:p w14:paraId="787BEEA4" w14:textId="17D86722" w:rsidR="00905A7E" w:rsidRPr="00EC4169" w:rsidRDefault="00905A7E" w:rsidP="00C23949">
                      <w:pPr>
                        <w:jc w:val="both"/>
                        <w:rPr>
                          <w:rFonts w:cs="Arial"/>
                          <w:b/>
                          <w:bCs/>
                        </w:rPr>
                      </w:pPr>
                      <w:r w:rsidRPr="00EC4169">
                        <w:rPr>
                          <w:rFonts w:cs="Arial"/>
                          <w:b/>
                          <w:bCs/>
                        </w:rPr>
                        <w:t xml:space="preserve">Health Education England Kent, Surrey and Sussex </w:t>
                      </w:r>
                      <w:r>
                        <w:rPr>
                          <w:rFonts w:cs="Arial"/>
                          <w:b/>
                          <w:bCs/>
                        </w:rPr>
                        <w:t>commissioned</w:t>
                      </w:r>
                      <w:r w:rsidRPr="00EC4169">
                        <w:rPr>
                          <w:rFonts w:cs="Arial"/>
                          <w:b/>
                          <w:bCs/>
                        </w:rPr>
                        <w:t xml:space="preserve"> Skills for Care to evaluate the East Sussex College Network Placement Programme</w:t>
                      </w:r>
                      <w:r>
                        <w:rPr>
                          <w:rFonts w:cs="Arial"/>
                          <w:b/>
                          <w:bCs/>
                        </w:rPr>
                        <w:t>.</w:t>
                      </w:r>
                    </w:p>
                    <w:p w14:paraId="036340EC" w14:textId="77777777" w:rsidR="00905A7E" w:rsidRPr="00FB4E1F" w:rsidRDefault="00905A7E" w:rsidP="00C23949">
                      <w:pPr>
                        <w:jc w:val="both"/>
                        <w:rPr>
                          <w:rFonts w:cs="Arial"/>
                          <w:b/>
                          <w:bCs/>
                        </w:rPr>
                      </w:pPr>
                    </w:p>
                    <w:p w14:paraId="24C11270" w14:textId="66C9F43F" w:rsidR="00905A7E" w:rsidRDefault="00905A7E" w:rsidP="00C23949">
                      <w:pPr>
                        <w:jc w:val="both"/>
                        <w:rPr>
                          <w:rFonts w:cs="Arial"/>
                          <w:b/>
                          <w:bCs/>
                        </w:rPr>
                      </w:pPr>
                      <w:r w:rsidRPr="00FB4E1F">
                        <w:rPr>
                          <w:rFonts w:cs="Arial"/>
                          <w:b/>
                          <w:bCs/>
                        </w:rPr>
                        <w:t>Fourteen students</w:t>
                      </w:r>
                      <w:r>
                        <w:rPr>
                          <w:rFonts w:cs="Arial"/>
                          <w:b/>
                          <w:bCs/>
                        </w:rPr>
                        <w:t xml:space="preserve"> from the second</w:t>
                      </w:r>
                      <w:r w:rsidRPr="00FB4E1F">
                        <w:rPr>
                          <w:rFonts w:cs="Arial"/>
                          <w:b/>
                          <w:bCs/>
                        </w:rPr>
                        <w:t xml:space="preserve"> year </w:t>
                      </w:r>
                      <w:r>
                        <w:rPr>
                          <w:rFonts w:cs="Arial"/>
                          <w:b/>
                          <w:bCs/>
                        </w:rPr>
                        <w:t>H</w:t>
                      </w:r>
                      <w:r w:rsidRPr="00FB4E1F">
                        <w:rPr>
                          <w:rFonts w:cs="Arial"/>
                          <w:b/>
                          <w:bCs/>
                        </w:rPr>
                        <w:t xml:space="preserve">ealth and </w:t>
                      </w:r>
                      <w:r>
                        <w:rPr>
                          <w:rFonts w:cs="Arial"/>
                          <w:b/>
                          <w:bCs/>
                        </w:rPr>
                        <w:t>S</w:t>
                      </w:r>
                      <w:r w:rsidRPr="00FB4E1F">
                        <w:rPr>
                          <w:rFonts w:cs="Arial"/>
                          <w:b/>
                          <w:bCs/>
                        </w:rPr>
                        <w:t xml:space="preserve">ocial </w:t>
                      </w:r>
                      <w:r>
                        <w:rPr>
                          <w:rFonts w:cs="Arial"/>
                          <w:b/>
                          <w:bCs/>
                        </w:rPr>
                        <w:t>C</w:t>
                      </w:r>
                      <w:r w:rsidRPr="00FB4E1F">
                        <w:rPr>
                          <w:rFonts w:cs="Arial"/>
                          <w:b/>
                          <w:bCs/>
                        </w:rPr>
                        <w:t xml:space="preserve">are BTEC course or </w:t>
                      </w:r>
                      <w:r>
                        <w:rPr>
                          <w:rFonts w:cs="Arial"/>
                          <w:b/>
                          <w:bCs/>
                        </w:rPr>
                        <w:t xml:space="preserve">the </w:t>
                      </w:r>
                      <w:r w:rsidRPr="00FB4E1F">
                        <w:rPr>
                          <w:rFonts w:cs="Arial"/>
                          <w:b/>
                          <w:bCs/>
                        </w:rPr>
                        <w:t xml:space="preserve">first year </w:t>
                      </w:r>
                      <w:r>
                        <w:rPr>
                          <w:rFonts w:cs="Arial"/>
                          <w:b/>
                          <w:bCs/>
                        </w:rPr>
                        <w:t xml:space="preserve">Science </w:t>
                      </w:r>
                      <w:r w:rsidRPr="00FB4E1F">
                        <w:rPr>
                          <w:rFonts w:cs="Arial"/>
                          <w:b/>
                          <w:bCs/>
                        </w:rPr>
                        <w:t xml:space="preserve">A-Level </w:t>
                      </w:r>
                      <w:r>
                        <w:rPr>
                          <w:rFonts w:cs="Arial"/>
                          <w:b/>
                          <w:bCs/>
                        </w:rPr>
                        <w:t>course at East Sussex College</w:t>
                      </w:r>
                      <w:r w:rsidRPr="00FB4E1F">
                        <w:rPr>
                          <w:rFonts w:cs="Arial"/>
                          <w:b/>
                          <w:bCs/>
                        </w:rPr>
                        <w:t xml:space="preserve"> </w:t>
                      </w:r>
                      <w:r>
                        <w:rPr>
                          <w:rFonts w:cs="Arial"/>
                          <w:b/>
                          <w:bCs/>
                        </w:rPr>
                        <w:t>were</w:t>
                      </w:r>
                      <w:r w:rsidRPr="00FB4E1F">
                        <w:rPr>
                          <w:rFonts w:cs="Arial"/>
                          <w:b/>
                          <w:bCs/>
                        </w:rPr>
                        <w:t xml:space="preserve"> recruited to the </w:t>
                      </w:r>
                      <w:r>
                        <w:rPr>
                          <w:rFonts w:cs="Arial"/>
                          <w:b/>
                          <w:bCs/>
                        </w:rPr>
                        <w:t xml:space="preserve">10-week </w:t>
                      </w:r>
                      <w:r w:rsidRPr="00FB4E1F">
                        <w:rPr>
                          <w:rFonts w:cs="Arial"/>
                          <w:b/>
                          <w:bCs/>
                        </w:rPr>
                        <w:t>programme</w:t>
                      </w:r>
                      <w:r>
                        <w:rPr>
                          <w:rFonts w:cs="Arial"/>
                          <w:b/>
                          <w:bCs/>
                        </w:rPr>
                        <w:t xml:space="preserve"> which began in October 2019</w:t>
                      </w:r>
                      <w:r w:rsidRPr="00FB4E1F">
                        <w:rPr>
                          <w:rFonts w:cs="Arial"/>
                          <w:b/>
                          <w:bCs/>
                        </w:rPr>
                        <w:t>.</w:t>
                      </w:r>
                    </w:p>
                    <w:p w14:paraId="38EA0E1C" w14:textId="062C2589" w:rsidR="00905A7E" w:rsidRDefault="00905A7E" w:rsidP="00C23949">
                      <w:pPr>
                        <w:jc w:val="both"/>
                        <w:rPr>
                          <w:rFonts w:cs="Arial"/>
                          <w:b/>
                          <w:bCs/>
                        </w:rPr>
                      </w:pPr>
                    </w:p>
                    <w:p w14:paraId="66A8B8AE" w14:textId="48C74EA8" w:rsidR="00905A7E" w:rsidRDefault="00905A7E" w:rsidP="00C23949">
                      <w:pPr>
                        <w:jc w:val="both"/>
                        <w:rPr>
                          <w:rFonts w:cs="Arial"/>
                          <w:b/>
                          <w:bCs/>
                        </w:rPr>
                      </w:pPr>
                      <w:r>
                        <w:rPr>
                          <w:rFonts w:cs="Arial"/>
                          <w:b/>
                          <w:bCs/>
                        </w:rPr>
                        <w:t>Placements were hosted by the East Sussex NHS Trust and East Sussex Council’s Learning Disability Service and were co-ordinated by East Sussex College. Representatives from these organisations formed the ‘Project Team’.</w:t>
                      </w:r>
                    </w:p>
                    <w:p w14:paraId="33D3CE96" w14:textId="77777777" w:rsidR="00905A7E" w:rsidRPr="00FB4E1F" w:rsidRDefault="00905A7E" w:rsidP="00C23949">
                      <w:pPr>
                        <w:jc w:val="both"/>
                        <w:rPr>
                          <w:rFonts w:cs="Arial"/>
                          <w:b/>
                          <w:bCs/>
                        </w:rPr>
                      </w:pPr>
                    </w:p>
                    <w:p w14:paraId="3A81F44E" w14:textId="3B60C521" w:rsidR="00905A7E" w:rsidRPr="00B00407" w:rsidRDefault="00905A7E" w:rsidP="00E829B2">
                      <w:pPr>
                        <w:rPr>
                          <w:b/>
                        </w:rPr>
                      </w:pPr>
                      <w:r w:rsidRPr="00FB4E1F">
                        <w:rPr>
                          <w:rFonts w:cs="Arial"/>
                          <w:b/>
                          <w:bCs/>
                        </w:rPr>
                        <w:t xml:space="preserve">The </w:t>
                      </w:r>
                      <w:r>
                        <w:rPr>
                          <w:rFonts w:cs="Arial"/>
                          <w:b/>
                          <w:bCs/>
                        </w:rPr>
                        <w:t xml:space="preserve">overarching aim of the </w:t>
                      </w:r>
                      <w:r w:rsidRPr="00FB4E1F">
                        <w:rPr>
                          <w:rFonts w:cs="Arial"/>
                          <w:b/>
                          <w:bCs/>
                        </w:rPr>
                        <w:t xml:space="preserve">pilot </w:t>
                      </w:r>
                      <w:r>
                        <w:rPr>
                          <w:rFonts w:cs="Arial"/>
                          <w:b/>
                          <w:bCs/>
                        </w:rPr>
                        <w:t>was to</w:t>
                      </w:r>
                      <w:r w:rsidRPr="00FB4E1F">
                        <w:rPr>
                          <w:rFonts w:cs="Arial"/>
                          <w:b/>
                          <w:bCs/>
                        </w:rPr>
                        <w:t xml:space="preserve"> explore employer views and experiences of hosting students on placements in preparation for the introduction of the ‘T level’ in health and healthcare science in 2021 which </w:t>
                      </w:r>
                      <w:r>
                        <w:rPr>
                          <w:rFonts w:cs="Arial"/>
                          <w:b/>
                          <w:bCs/>
                        </w:rPr>
                        <w:t>will have an</w:t>
                      </w:r>
                      <w:r w:rsidRPr="00FB4E1F">
                        <w:rPr>
                          <w:rFonts w:cs="Arial"/>
                          <w:b/>
                          <w:bCs/>
                        </w:rPr>
                        <w:t xml:space="preserve"> intensive placement requirement.</w:t>
                      </w:r>
                    </w:p>
                  </w:txbxContent>
                </v:textbox>
                <w10:wrap type="tight" anchorx="margin"/>
              </v:shape>
            </w:pict>
          </mc:Fallback>
        </mc:AlternateContent>
      </w:r>
      <w:bookmarkStart w:id="13" w:name="_Toc386458934"/>
      <w:bookmarkStart w:id="14" w:name="_Toc386459091"/>
    </w:p>
    <w:bookmarkEnd w:id="13"/>
    <w:bookmarkEnd w:id="14"/>
    <w:p w14:paraId="3321BBC6" w14:textId="77777777" w:rsidR="00CC72B7" w:rsidRPr="00CC72B7" w:rsidRDefault="00CC72B7" w:rsidP="00746BEF">
      <w:pPr>
        <w:ind w:right="16"/>
        <w:rPr>
          <w:rFonts w:cs="Arial"/>
        </w:rPr>
      </w:pPr>
    </w:p>
    <w:p w14:paraId="3A81F3C6" w14:textId="73DFC33E" w:rsidR="00E829B2" w:rsidRPr="00B27456" w:rsidRDefault="00C23949" w:rsidP="00746BEF">
      <w:pPr>
        <w:pStyle w:val="Heading2"/>
        <w:spacing w:before="0"/>
        <w:ind w:right="16"/>
      </w:pPr>
      <w:bookmarkStart w:id="15" w:name="_Toc37076355"/>
      <w:r>
        <w:t>The project’s aims</w:t>
      </w:r>
      <w:bookmarkEnd w:id="15"/>
    </w:p>
    <w:p w14:paraId="6821D674" w14:textId="77777777" w:rsidR="004D7FEF" w:rsidRDefault="004D7FEF" w:rsidP="00746BEF">
      <w:pPr>
        <w:ind w:right="16"/>
        <w:rPr>
          <w:rFonts w:cs="Arial"/>
        </w:rPr>
      </w:pPr>
    </w:p>
    <w:p w14:paraId="5B065055" w14:textId="56896E6E" w:rsidR="00DE7D5F" w:rsidRPr="00FD64FF" w:rsidRDefault="004D7FEF" w:rsidP="00746BEF">
      <w:pPr>
        <w:ind w:right="16"/>
        <w:rPr>
          <w:rFonts w:cs="Arial"/>
        </w:rPr>
      </w:pPr>
      <w:r>
        <w:rPr>
          <w:rFonts w:cs="Arial"/>
        </w:rPr>
        <w:t xml:space="preserve">The </w:t>
      </w:r>
      <w:r w:rsidR="005163FD">
        <w:rPr>
          <w:rFonts w:cs="Arial"/>
        </w:rPr>
        <w:t xml:space="preserve">overarching </w:t>
      </w:r>
      <w:r w:rsidR="00DE7D5F" w:rsidRPr="00FD64FF">
        <w:rPr>
          <w:rFonts w:cs="Arial"/>
        </w:rPr>
        <w:t xml:space="preserve">aim of </w:t>
      </w:r>
      <w:r>
        <w:rPr>
          <w:rFonts w:cs="Arial"/>
        </w:rPr>
        <w:t xml:space="preserve">the </w:t>
      </w:r>
      <w:r w:rsidR="00DE7D5F" w:rsidRPr="00FD64FF">
        <w:rPr>
          <w:rFonts w:cs="Arial"/>
        </w:rPr>
        <w:t>pilot</w:t>
      </w:r>
      <w:r>
        <w:rPr>
          <w:rFonts w:cs="Arial"/>
        </w:rPr>
        <w:t xml:space="preserve"> </w:t>
      </w:r>
      <w:r w:rsidR="005163FD">
        <w:rPr>
          <w:rFonts w:cs="Arial"/>
        </w:rPr>
        <w:t>was</w:t>
      </w:r>
      <w:r w:rsidR="00DE7D5F" w:rsidRPr="00FD64FF">
        <w:rPr>
          <w:rFonts w:cs="Arial"/>
        </w:rPr>
        <w:t>:</w:t>
      </w:r>
    </w:p>
    <w:p w14:paraId="1C44C6CA" w14:textId="3134E76B" w:rsidR="00DE7D5F" w:rsidRDefault="00DE7D5F" w:rsidP="00746BEF">
      <w:pPr>
        <w:pStyle w:val="ListParagraph"/>
        <w:numPr>
          <w:ilvl w:val="0"/>
          <w:numId w:val="6"/>
        </w:numPr>
        <w:ind w:left="568" w:right="16" w:hanging="284"/>
        <w:rPr>
          <w:rFonts w:cs="Arial"/>
        </w:rPr>
      </w:pPr>
      <w:r w:rsidRPr="00FD64FF">
        <w:rPr>
          <w:rFonts w:cs="Arial"/>
        </w:rPr>
        <w:t xml:space="preserve">To </w:t>
      </w:r>
      <w:r w:rsidR="004D7FEF">
        <w:rPr>
          <w:rFonts w:cs="Arial"/>
        </w:rPr>
        <w:t>explore employer views and experiences of hosting students on</w:t>
      </w:r>
      <w:r w:rsidRPr="00FD64FF">
        <w:rPr>
          <w:rFonts w:cs="Arial"/>
        </w:rPr>
        <w:t xml:space="preserve"> placement</w:t>
      </w:r>
      <w:r w:rsidR="004D7FEF">
        <w:rPr>
          <w:rFonts w:cs="Arial"/>
        </w:rPr>
        <w:t>s</w:t>
      </w:r>
      <w:r w:rsidRPr="00FD64FF">
        <w:rPr>
          <w:rFonts w:cs="Arial"/>
        </w:rPr>
        <w:t xml:space="preserve"> in </w:t>
      </w:r>
      <w:r w:rsidR="004D7FEF">
        <w:rPr>
          <w:rFonts w:cs="Arial"/>
        </w:rPr>
        <w:t>preparation</w:t>
      </w:r>
      <w:r w:rsidR="004D7FEF" w:rsidRPr="00FD64FF">
        <w:rPr>
          <w:rFonts w:cs="Arial"/>
        </w:rPr>
        <w:t xml:space="preserve"> </w:t>
      </w:r>
      <w:r w:rsidRPr="00FD64FF">
        <w:rPr>
          <w:rFonts w:cs="Arial"/>
        </w:rPr>
        <w:t xml:space="preserve">for the </w:t>
      </w:r>
      <w:r w:rsidR="004D7FEF">
        <w:rPr>
          <w:rFonts w:cs="Arial"/>
        </w:rPr>
        <w:t xml:space="preserve">introduction of the </w:t>
      </w:r>
      <w:r w:rsidR="008D41A0">
        <w:rPr>
          <w:rFonts w:cs="Arial"/>
        </w:rPr>
        <w:t>H</w:t>
      </w:r>
      <w:r w:rsidRPr="00FD64FF">
        <w:rPr>
          <w:rFonts w:cs="Arial"/>
        </w:rPr>
        <w:t>ealth</w:t>
      </w:r>
      <w:r w:rsidR="004D7FEF">
        <w:rPr>
          <w:rFonts w:cs="Arial"/>
        </w:rPr>
        <w:t xml:space="preserve"> and </w:t>
      </w:r>
      <w:r w:rsidR="008D41A0">
        <w:rPr>
          <w:rFonts w:cs="Arial"/>
        </w:rPr>
        <w:t>H</w:t>
      </w:r>
      <w:r w:rsidR="004D7FEF">
        <w:rPr>
          <w:rFonts w:cs="Arial"/>
        </w:rPr>
        <w:t>ealthcare science</w:t>
      </w:r>
      <w:r w:rsidRPr="00FD64FF">
        <w:rPr>
          <w:rFonts w:cs="Arial"/>
        </w:rPr>
        <w:t xml:space="preserve"> </w:t>
      </w:r>
      <w:r w:rsidR="004D7FEF">
        <w:rPr>
          <w:rFonts w:cs="Arial"/>
        </w:rPr>
        <w:t>‘</w:t>
      </w:r>
      <w:r w:rsidRPr="00FD64FF">
        <w:rPr>
          <w:rFonts w:cs="Arial"/>
        </w:rPr>
        <w:t>T Level</w:t>
      </w:r>
      <w:r w:rsidR="004D7FEF">
        <w:rPr>
          <w:rFonts w:cs="Arial"/>
        </w:rPr>
        <w:t>’s in 2021</w:t>
      </w:r>
    </w:p>
    <w:p w14:paraId="559ECD8F" w14:textId="31717E33" w:rsidR="005163FD" w:rsidRDefault="005163FD" w:rsidP="005163FD">
      <w:pPr>
        <w:ind w:right="16"/>
        <w:rPr>
          <w:rFonts w:cs="Arial"/>
        </w:rPr>
      </w:pPr>
    </w:p>
    <w:p w14:paraId="6A032E69" w14:textId="295961E7" w:rsidR="005163FD" w:rsidRPr="005163FD" w:rsidRDefault="005163FD" w:rsidP="005163FD">
      <w:pPr>
        <w:ind w:right="16"/>
        <w:rPr>
          <w:rFonts w:cs="Arial"/>
        </w:rPr>
      </w:pPr>
      <w:r>
        <w:rPr>
          <w:rFonts w:cs="Arial"/>
        </w:rPr>
        <w:t>The secondary aims of the pilot were:</w:t>
      </w:r>
    </w:p>
    <w:p w14:paraId="158AFB2B" w14:textId="08AD0F4F" w:rsidR="00DE7D5F" w:rsidRPr="00FD64FF" w:rsidRDefault="00DE7D5F" w:rsidP="00746BEF">
      <w:pPr>
        <w:pStyle w:val="ListParagraph"/>
        <w:numPr>
          <w:ilvl w:val="0"/>
          <w:numId w:val="6"/>
        </w:numPr>
        <w:ind w:left="568" w:right="16" w:hanging="284"/>
        <w:rPr>
          <w:rFonts w:cs="Arial"/>
        </w:rPr>
      </w:pPr>
      <w:r w:rsidRPr="00FD64FF">
        <w:rPr>
          <w:rFonts w:cs="Arial"/>
        </w:rPr>
        <w:t>To provide students with ‘hands-on’ experience of a range of roles within their chosen health/</w:t>
      </w:r>
      <w:r w:rsidR="004D7FEF">
        <w:rPr>
          <w:rFonts w:cs="Arial"/>
        </w:rPr>
        <w:t>social care</w:t>
      </w:r>
      <w:r w:rsidR="004D7FEF" w:rsidRPr="00FD64FF">
        <w:rPr>
          <w:rFonts w:cs="Arial"/>
        </w:rPr>
        <w:t xml:space="preserve"> </w:t>
      </w:r>
      <w:r w:rsidRPr="00FD64FF">
        <w:rPr>
          <w:rFonts w:cs="Arial"/>
        </w:rPr>
        <w:t>pathway</w:t>
      </w:r>
    </w:p>
    <w:p w14:paraId="3A81F3C8" w14:textId="6A4511F9" w:rsidR="000B471D" w:rsidRDefault="00DE7D5F" w:rsidP="00746BEF">
      <w:pPr>
        <w:pStyle w:val="ListParagraph"/>
        <w:numPr>
          <w:ilvl w:val="0"/>
          <w:numId w:val="6"/>
        </w:numPr>
        <w:ind w:left="568" w:right="16" w:hanging="284"/>
        <w:rPr>
          <w:rFonts w:cs="Arial"/>
        </w:rPr>
      </w:pPr>
      <w:r w:rsidRPr="00FD64FF">
        <w:rPr>
          <w:rFonts w:cs="Arial"/>
        </w:rPr>
        <w:t>To raise student awareness of health/</w:t>
      </w:r>
      <w:r w:rsidR="004D7FEF">
        <w:rPr>
          <w:rFonts w:cs="Arial"/>
        </w:rPr>
        <w:t>social care</w:t>
      </w:r>
      <w:r w:rsidR="004D7FEF" w:rsidRPr="00FD64FF">
        <w:rPr>
          <w:rFonts w:cs="Arial"/>
        </w:rPr>
        <w:t xml:space="preserve"> </w:t>
      </w:r>
      <w:r w:rsidRPr="00FD64FF">
        <w:rPr>
          <w:rFonts w:cs="Arial"/>
        </w:rPr>
        <w:t xml:space="preserve">roles which are less </w:t>
      </w:r>
      <w:r w:rsidR="004D7FEF">
        <w:rPr>
          <w:rFonts w:cs="Arial"/>
        </w:rPr>
        <w:t xml:space="preserve">well </w:t>
      </w:r>
      <w:r w:rsidRPr="00FD64FF">
        <w:rPr>
          <w:rFonts w:cs="Arial"/>
        </w:rPr>
        <w:t>known and roles where there are workforce shortages</w:t>
      </w:r>
    </w:p>
    <w:p w14:paraId="76CF794F" w14:textId="77777777" w:rsidR="008D41A0" w:rsidRDefault="008D41A0" w:rsidP="00746BEF">
      <w:pPr>
        <w:ind w:right="16"/>
        <w:rPr>
          <w:rFonts w:cs="Arial"/>
        </w:rPr>
      </w:pPr>
    </w:p>
    <w:p w14:paraId="3123E09D" w14:textId="04873720" w:rsidR="001D3829" w:rsidRPr="001D3829" w:rsidRDefault="009C7BD7" w:rsidP="00746BEF">
      <w:pPr>
        <w:pStyle w:val="Heading2"/>
        <w:spacing w:before="0"/>
        <w:ind w:right="16"/>
      </w:pPr>
      <w:bookmarkStart w:id="16" w:name="_Toc37076356"/>
      <w:r>
        <w:t>Data collection</w:t>
      </w:r>
      <w:bookmarkEnd w:id="16"/>
    </w:p>
    <w:p w14:paraId="1883537D" w14:textId="77777777" w:rsidR="004D7FEF" w:rsidRDefault="004D7FEF" w:rsidP="00746BEF">
      <w:pPr>
        <w:ind w:right="16"/>
        <w:rPr>
          <w:rFonts w:cs="Arial"/>
        </w:rPr>
      </w:pPr>
    </w:p>
    <w:p w14:paraId="66F3B47B" w14:textId="198C130C" w:rsidR="004C1E58" w:rsidRDefault="004D0D4B" w:rsidP="00746BEF">
      <w:pPr>
        <w:ind w:right="16"/>
        <w:rPr>
          <w:rFonts w:cs="Arial"/>
        </w:rPr>
      </w:pPr>
      <w:r>
        <w:rPr>
          <w:rFonts w:cs="Arial"/>
        </w:rPr>
        <w:t xml:space="preserve">Due to a combination of </w:t>
      </w:r>
      <w:r w:rsidR="00F94C9A">
        <w:rPr>
          <w:rFonts w:cs="Arial"/>
        </w:rPr>
        <w:t>factors</w:t>
      </w:r>
      <w:r w:rsidR="00292D41">
        <w:rPr>
          <w:rFonts w:cs="Arial"/>
        </w:rPr>
        <w:t xml:space="preserve"> beyond the control of Skills for Care and </w:t>
      </w:r>
      <w:r w:rsidR="00AB58C0">
        <w:rPr>
          <w:rFonts w:cs="Arial"/>
        </w:rPr>
        <w:t xml:space="preserve">the </w:t>
      </w:r>
      <w:r w:rsidR="004C1E58">
        <w:rPr>
          <w:rFonts w:cs="Arial"/>
        </w:rPr>
        <w:t>commissioners of this evaluation</w:t>
      </w:r>
      <w:r w:rsidR="004D7FEF">
        <w:rPr>
          <w:rStyle w:val="FootnoteReference"/>
          <w:rFonts w:cs="Arial"/>
        </w:rPr>
        <w:footnoteReference w:id="1"/>
      </w:r>
      <w:r w:rsidR="00F94C9A">
        <w:rPr>
          <w:rFonts w:cs="Arial"/>
        </w:rPr>
        <w:t xml:space="preserve">, we were </w:t>
      </w:r>
      <w:r w:rsidR="008F4A8B">
        <w:rPr>
          <w:rFonts w:cs="Arial"/>
        </w:rPr>
        <w:t xml:space="preserve">unable to gather </w:t>
      </w:r>
      <w:r w:rsidR="004D7FEF">
        <w:rPr>
          <w:rFonts w:cs="Arial"/>
        </w:rPr>
        <w:t>feedback from all stakeholders</w:t>
      </w:r>
      <w:r w:rsidR="00FC5F0E">
        <w:rPr>
          <w:rFonts w:cs="Arial"/>
        </w:rPr>
        <w:t xml:space="preserve">. </w:t>
      </w:r>
      <w:r w:rsidR="004C1E58">
        <w:rPr>
          <w:rFonts w:cs="Arial"/>
        </w:rPr>
        <w:t xml:space="preserve">We urge you to be mindful of this when reading the report and to note that our conclusions are indicative </w:t>
      </w:r>
      <w:r w:rsidR="001802B8">
        <w:rPr>
          <w:rFonts w:cs="Arial"/>
        </w:rPr>
        <w:t>only.</w:t>
      </w:r>
    </w:p>
    <w:p w14:paraId="71F0DC9B" w14:textId="3FCDE12B" w:rsidR="004D0D4B" w:rsidRDefault="004C1E58" w:rsidP="00746BEF">
      <w:pPr>
        <w:ind w:right="16"/>
        <w:rPr>
          <w:rFonts w:cs="Arial"/>
        </w:rPr>
      </w:pPr>
      <w:r>
        <w:rPr>
          <w:rFonts w:cs="Arial"/>
        </w:rPr>
        <w:t>This report is based on feedback collected from the following stakeholders</w:t>
      </w:r>
      <w:r w:rsidR="005C4D85">
        <w:rPr>
          <w:rFonts w:cs="Arial"/>
        </w:rPr>
        <w:t>:</w:t>
      </w:r>
    </w:p>
    <w:p w14:paraId="551A8EB6" w14:textId="0BE8A837" w:rsidR="005C4D85" w:rsidRDefault="001802B8" w:rsidP="00746BEF">
      <w:pPr>
        <w:pStyle w:val="ListParagraph"/>
        <w:numPr>
          <w:ilvl w:val="0"/>
          <w:numId w:val="14"/>
        </w:numPr>
        <w:ind w:left="567" w:right="16" w:hanging="283"/>
        <w:rPr>
          <w:rFonts w:cs="Arial"/>
        </w:rPr>
      </w:pPr>
      <w:r w:rsidRPr="00EC5CC6">
        <w:rPr>
          <w:rFonts w:cs="Arial"/>
          <w:b/>
          <w:bCs/>
        </w:rPr>
        <w:t>Project leads</w:t>
      </w:r>
      <w:r>
        <w:rPr>
          <w:rFonts w:cs="Arial"/>
        </w:rPr>
        <w:t xml:space="preserve"> - A small group </w:t>
      </w:r>
      <w:r w:rsidR="008D41A0">
        <w:rPr>
          <w:rFonts w:cs="Arial"/>
        </w:rPr>
        <w:t xml:space="preserve">comprising of representatives from the NHS Trust and Learning Disability Services, along with the College who were instrumental </w:t>
      </w:r>
      <w:r>
        <w:rPr>
          <w:rFonts w:cs="Arial"/>
        </w:rPr>
        <w:t>in designing and delivering the pilot programme (feedback was obtained via a face-to-face focus group with all key partners represented)</w:t>
      </w:r>
    </w:p>
    <w:p w14:paraId="63884A95" w14:textId="676C08B6" w:rsidR="000A22FA" w:rsidRDefault="001802B8" w:rsidP="00746BEF">
      <w:pPr>
        <w:pStyle w:val="ListParagraph"/>
        <w:numPr>
          <w:ilvl w:val="0"/>
          <w:numId w:val="14"/>
        </w:numPr>
        <w:ind w:left="567" w:right="16" w:hanging="283"/>
        <w:rPr>
          <w:rFonts w:cs="Arial"/>
        </w:rPr>
      </w:pPr>
      <w:r w:rsidRPr="00EC5CC6">
        <w:rPr>
          <w:rFonts w:cs="Arial"/>
          <w:b/>
          <w:bCs/>
        </w:rPr>
        <w:t>Mentors / Supervisors</w:t>
      </w:r>
      <w:r>
        <w:rPr>
          <w:rFonts w:cs="Arial"/>
        </w:rPr>
        <w:t xml:space="preserve"> - A group of professionals working on the frontline who were charged with overseeing the students on placement on a day-to-day basis (feedback was obtained by a short survey administered via email with responses received from </w:t>
      </w:r>
      <w:r w:rsidR="005163FD">
        <w:rPr>
          <w:rFonts w:cs="Arial"/>
        </w:rPr>
        <w:t xml:space="preserve">eight out of fourteen </w:t>
      </w:r>
      <w:r w:rsidR="008D41A0">
        <w:rPr>
          <w:rFonts w:cs="Arial"/>
        </w:rPr>
        <w:t>people</w:t>
      </w:r>
      <w:r>
        <w:rPr>
          <w:rFonts w:cs="Arial"/>
        </w:rPr>
        <w:t xml:space="preserve">) </w:t>
      </w:r>
    </w:p>
    <w:p w14:paraId="377C3A24" w14:textId="199BBAD5" w:rsidR="00293B34" w:rsidRDefault="00EC5CC6" w:rsidP="00746BEF">
      <w:pPr>
        <w:pStyle w:val="ListParagraph"/>
        <w:numPr>
          <w:ilvl w:val="0"/>
          <w:numId w:val="14"/>
        </w:numPr>
        <w:ind w:left="567" w:right="16" w:hanging="283"/>
        <w:rPr>
          <w:rFonts w:cs="Arial"/>
        </w:rPr>
      </w:pPr>
      <w:r>
        <w:rPr>
          <w:rFonts w:cs="Arial"/>
          <w:b/>
          <w:bCs/>
        </w:rPr>
        <w:t>Student</w:t>
      </w:r>
      <w:r w:rsidR="001802B8" w:rsidRPr="00EC5CC6">
        <w:rPr>
          <w:rFonts w:cs="Arial"/>
          <w:b/>
          <w:bCs/>
        </w:rPr>
        <w:t>s</w:t>
      </w:r>
      <w:r w:rsidR="001802B8">
        <w:rPr>
          <w:rFonts w:cs="Arial"/>
        </w:rPr>
        <w:t xml:space="preserve"> – </w:t>
      </w:r>
      <w:r w:rsidR="009976A5">
        <w:rPr>
          <w:rFonts w:cs="Arial"/>
        </w:rPr>
        <w:t>T</w:t>
      </w:r>
      <w:r w:rsidR="001802B8">
        <w:rPr>
          <w:rFonts w:cs="Arial"/>
        </w:rPr>
        <w:t xml:space="preserve">hose undertaking a placement (feedback was obtained via a face-to-face focus group conducted by a member of the commissioning team on our behalf with </w:t>
      </w:r>
      <w:r w:rsidR="008D41A0">
        <w:rPr>
          <w:rFonts w:cs="Arial"/>
        </w:rPr>
        <w:t xml:space="preserve">four </w:t>
      </w:r>
      <w:r w:rsidR="001802B8">
        <w:rPr>
          <w:rFonts w:cs="Arial"/>
        </w:rPr>
        <w:t>students from one of the three sites involved</w:t>
      </w:r>
      <w:r w:rsidR="001802B8">
        <w:rPr>
          <w:rStyle w:val="FootnoteReference"/>
          <w:rFonts w:cs="Arial"/>
        </w:rPr>
        <w:footnoteReference w:id="2"/>
      </w:r>
      <w:r w:rsidR="001802B8">
        <w:rPr>
          <w:rFonts w:cs="Arial"/>
        </w:rPr>
        <w:t>)</w:t>
      </w:r>
    </w:p>
    <w:p w14:paraId="196949FC" w14:textId="77777777" w:rsidR="005E2632" w:rsidRDefault="005E2632" w:rsidP="00746BEF">
      <w:pPr>
        <w:ind w:right="16"/>
        <w:rPr>
          <w:rFonts w:cs="Arial"/>
        </w:rPr>
      </w:pPr>
    </w:p>
    <w:p w14:paraId="4217CC2D" w14:textId="153F3D00" w:rsidR="00A54D00" w:rsidRDefault="00A54D00" w:rsidP="00746BEF">
      <w:pPr>
        <w:ind w:right="16"/>
        <w:rPr>
          <w:rFonts w:cs="Arial"/>
        </w:rPr>
      </w:pPr>
      <w:r>
        <w:rPr>
          <w:rFonts w:cs="Arial"/>
        </w:rPr>
        <w:t xml:space="preserve">We also </w:t>
      </w:r>
      <w:r w:rsidR="00EC5CC6">
        <w:rPr>
          <w:rFonts w:cs="Arial"/>
        </w:rPr>
        <w:t>utilised</w:t>
      </w:r>
      <w:r>
        <w:rPr>
          <w:rFonts w:cs="Arial"/>
        </w:rPr>
        <w:t xml:space="preserve"> the slides and notes produced as a result of a ‘Celebration’ event held at the College at the end of January where students and mentors / supervisors attended to receive recognition of the completion of the pilot programme</w:t>
      </w:r>
      <w:r w:rsidR="00905A7E">
        <w:rPr>
          <w:rStyle w:val="FootnoteReference"/>
          <w:rFonts w:cs="Arial"/>
        </w:rPr>
        <w:footnoteReference w:id="3"/>
      </w:r>
      <w:r>
        <w:rPr>
          <w:rFonts w:cs="Arial"/>
        </w:rPr>
        <w:t>.</w:t>
      </w:r>
    </w:p>
    <w:p w14:paraId="449D4EC9" w14:textId="77777777" w:rsidR="00DF6F12" w:rsidRPr="004D0D4B" w:rsidRDefault="00DF6F12" w:rsidP="00746BEF">
      <w:pPr>
        <w:ind w:right="16"/>
        <w:rPr>
          <w:rFonts w:cs="Arial"/>
        </w:rPr>
      </w:pPr>
    </w:p>
    <w:p w14:paraId="6B7DAFEE" w14:textId="617099D4" w:rsidR="001A42DE" w:rsidRPr="00A54D00" w:rsidRDefault="001A42DE" w:rsidP="00746BEF">
      <w:pPr>
        <w:pStyle w:val="Heading2"/>
        <w:spacing w:before="0"/>
        <w:ind w:right="16"/>
      </w:pPr>
      <w:bookmarkStart w:id="17" w:name="_Toc37076357"/>
      <w:r w:rsidRPr="00A54D00">
        <w:t xml:space="preserve">About the </w:t>
      </w:r>
      <w:r w:rsidR="00A54D00" w:rsidRPr="00A54D00">
        <w:t xml:space="preserve">commissioning </w:t>
      </w:r>
      <w:r w:rsidRPr="00A54D00">
        <w:t>organisation</w:t>
      </w:r>
      <w:bookmarkEnd w:id="17"/>
    </w:p>
    <w:p w14:paraId="4DC61084" w14:textId="77777777" w:rsidR="00A54D00" w:rsidRPr="00A54D00" w:rsidRDefault="00A54D00" w:rsidP="00746BEF">
      <w:pPr>
        <w:pStyle w:val="NormalWeb"/>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auto"/>
        <w:ind w:right="16"/>
        <w:rPr>
          <w:rFonts w:ascii="Arial" w:hAnsi="Arial" w:cs="Arial"/>
        </w:rPr>
      </w:pPr>
    </w:p>
    <w:p w14:paraId="277F46D4" w14:textId="482A0146" w:rsidR="00A54D00" w:rsidRDefault="00A54D00" w:rsidP="00746BEF">
      <w:pPr>
        <w:ind w:right="16"/>
        <w:rPr>
          <w:rFonts w:cs="Arial"/>
        </w:rPr>
      </w:pPr>
      <w:r w:rsidRPr="00A54D00">
        <w:rPr>
          <w:b/>
          <w:bCs/>
          <w:lang w:eastAsia="en-GB"/>
        </w:rPr>
        <w:t>Health Education England</w:t>
      </w:r>
      <w:r w:rsidRPr="00A54D00">
        <w:rPr>
          <w:rFonts w:cs="Arial"/>
        </w:rPr>
        <w:t xml:space="preserve"> works with partners across Kent, Surrey and Sussex to ensure that healthcare providers across the region have the workforce they need to provide services for the population </w:t>
      </w:r>
      <w:r w:rsidR="00942F85">
        <w:rPr>
          <w:rFonts w:cs="Arial"/>
        </w:rPr>
        <w:t>they</w:t>
      </w:r>
      <w:r w:rsidR="00942F85" w:rsidRPr="00A54D00">
        <w:rPr>
          <w:rFonts w:cs="Arial"/>
        </w:rPr>
        <w:t xml:space="preserve"> </w:t>
      </w:r>
      <w:r w:rsidRPr="00A54D00">
        <w:rPr>
          <w:rFonts w:cs="Arial"/>
        </w:rPr>
        <w:t>serve. It develops the people working in health and care so they can provide local people with the very best care and outcomes, now and for the future.</w:t>
      </w:r>
    </w:p>
    <w:p w14:paraId="133DDF64" w14:textId="77777777" w:rsidR="008D41A0" w:rsidRDefault="008D41A0" w:rsidP="00746BEF">
      <w:pPr>
        <w:ind w:right="16"/>
        <w:rPr>
          <w:rFonts w:cs="Arial"/>
        </w:rPr>
      </w:pPr>
    </w:p>
    <w:p w14:paraId="0617AE6D" w14:textId="30649703" w:rsidR="00C23949" w:rsidRPr="00A54D00" w:rsidRDefault="00C23949" w:rsidP="00746BEF">
      <w:pPr>
        <w:pStyle w:val="Heading2"/>
        <w:spacing w:before="0"/>
        <w:ind w:right="16"/>
      </w:pPr>
      <w:bookmarkStart w:id="18" w:name="_Toc37076358"/>
      <w:bookmarkStart w:id="19" w:name="_Hlk36733321"/>
      <w:r w:rsidRPr="00A54D00">
        <w:t xml:space="preserve">About the </w:t>
      </w:r>
      <w:r w:rsidR="009976A5">
        <w:t>Project Team</w:t>
      </w:r>
      <w:bookmarkEnd w:id="18"/>
    </w:p>
    <w:bookmarkEnd w:id="19"/>
    <w:p w14:paraId="2E94308F" w14:textId="6A60F70D" w:rsidR="00C23949" w:rsidRPr="00EC5CC6" w:rsidRDefault="00C23949" w:rsidP="00746BEF">
      <w:pPr>
        <w:pStyle w:val="NormalWeb"/>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auto"/>
        <w:ind w:right="16"/>
        <w:rPr>
          <w:rFonts w:ascii="Arial" w:hAnsi="Arial" w:cs="Arial"/>
        </w:rPr>
      </w:pPr>
    </w:p>
    <w:p w14:paraId="24F29B92" w14:textId="587F230A" w:rsidR="00EC5CC6" w:rsidRPr="00A54D00" w:rsidRDefault="00EC5CC6" w:rsidP="00746BEF">
      <w:pPr>
        <w:ind w:right="16"/>
        <w:rPr>
          <w:rFonts w:cs="Arial"/>
        </w:rPr>
      </w:pPr>
      <w:r>
        <w:rPr>
          <w:rFonts w:cs="Arial"/>
        </w:rPr>
        <w:t xml:space="preserve">The </w:t>
      </w:r>
      <w:r w:rsidR="009976A5">
        <w:rPr>
          <w:rFonts w:cs="Arial"/>
        </w:rPr>
        <w:t xml:space="preserve">Project Team </w:t>
      </w:r>
      <w:r>
        <w:rPr>
          <w:rFonts w:cs="Arial"/>
        </w:rPr>
        <w:t>consisted of representatives from three organisations:</w:t>
      </w:r>
    </w:p>
    <w:p w14:paraId="4C55B51A" w14:textId="18A6DF26" w:rsidR="00A54D00" w:rsidRPr="00713A60" w:rsidRDefault="00713A60" w:rsidP="00746BEF">
      <w:pPr>
        <w:pStyle w:val="ListParagraph"/>
        <w:numPr>
          <w:ilvl w:val="0"/>
          <w:numId w:val="18"/>
        </w:numPr>
        <w:ind w:left="568" w:right="16" w:hanging="284"/>
        <w:rPr>
          <w:lang w:eastAsia="en-GB"/>
        </w:rPr>
      </w:pPr>
      <w:r w:rsidRPr="00EC5CC6">
        <w:rPr>
          <w:b/>
          <w:bCs/>
          <w:lang w:eastAsia="en-GB"/>
        </w:rPr>
        <w:t>East Sussex Healthcare Trust</w:t>
      </w:r>
      <w:r>
        <w:rPr>
          <w:lang w:eastAsia="en-GB"/>
        </w:rPr>
        <w:t xml:space="preserve"> </w:t>
      </w:r>
      <w:r w:rsidR="00EC5CC6">
        <w:rPr>
          <w:lang w:eastAsia="en-GB"/>
        </w:rPr>
        <w:t>-</w:t>
      </w:r>
      <w:r w:rsidR="00A54D00" w:rsidRPr="00713A60">
        <w:rPr>
          <w:lang w:eastAsia="en-GB"/>
        </w:rPr>
        <w:t xml:space="preserve"> an NHS trust which runs Conquest Hospital in St Leonards-on-Sea, Eastbourne District General Hospital, Bexhill Hospital</w:t>
      </w:r>
      <w:r w:rsidR="00C23949">
        <w:rPr>
          <w:lang w:eastAsia="en-GB"/>
        </w:rPr>
        <w:t>. The Trust offered placements to ten students during the pilot project.</w:t>
      </w:r>
    </w:p>
    <w:p w14:paraId="35D3BF1E" w14:textId="6997E716" w:rsidR="00A54D00" w:rsidRPr="00713A60" w:rsidRDefault="00713A60" w:rsidP="00746BEF">
      <w:pPr>
        <w:pStyle w:val="ListParagraph"/>
        <w:numPr>
          <w:ilvl w:val="0"/>
          <w:numId w:val="18"/>
        </w:numPr>
        <w:ind w:left="568" w:right="16" w:hanging="284"/>
        <w:rPr>
          <w:lang w:eastAsia="en-GB"/>
        </w:rPr>
      </w:pPr>
      <w:r w:rsidRPr="00EC5CC6">
        <w:rPr>
          <w:b/>
          <w:bCs/>
          <w:lang w:eastAsia="en-GB"/>
        </w:rPr>
        <w:t>East Sussex County Council Learning Disabilities Service</w:t>
      </w:r>
      <w:r>
        <w:rPr>
          <w:lang w:eastAsia="en-GB"/>
        </w:rPr>
        <w:t xml:space="preserve"> </w:t>
      </w:r>
      <w:r w:rsidR="00EC5CC6">
        <w:rPr>
          <w:lang w:eastAsia="en-GB"/>
        </w:rPr>
        <w:t>-</w:t>
      </w:r>
      <w:r w:rsidR="00A54D00" w:rsidRPr="00713A60">
        <w:rPr>
          <w:lang w:eastAsia="en-GB"/>
        </w:rPr>
        <w:t xml:space="preserve"> responsible for the county’s day care and residential services for </w:t>
      </w:r>
      <w:r w:rsidRPr="00713A60">
        <w:rPr>
          <w:lang w:eastAsia="en-GB"/>
        </w:rPr>
        <w:t>adults with learning disabilities</w:t>
      </w:r>
      <w:r w:rsidR="00C23949">
        <w:rPr>
          <w:lang w:eastAsia="en-GB"/>
        </w:rPr>
        <w:t>. The Service offered placements to four students during the pilot project.</w:t>
      </w:r>
    </w:p>
    <w:p w14:paraId="00E219A3" w14:textId="2EA6F903" w:rsidR="00B54E86" w:rsidRPr="00713A60" w:rsidRDefault="00A54D00" w:rsidP="00746BEF">
      <w:pPr>
        <w:pStyle w:val="ListParagraph"/>
        <w:numPr>
          <w:ilvl w:val="0"/>
          <w:numId w:val="18"/>
        </w:numPr>
        <w:ind w:left="568" w:right="16" w:hanging="284"/>
        <w:rPr>
          <w:lang w:eastAsia="en-GB"/>
        </w:rPr>
      </w:pPr>
      <w:r w:rsidRPr="00EC5CC6">
        <w:rPr>
          <w:b/>
          <w:bCs/>
          <w:lang w:eastAsia="en-GB"/>
        </w:rPr>
        <w:t>East Sussex College</w:t>
      </w:r>
      <w:r w:rsidR="00713A60" w:rsidRPr="00EC5CC6">
        <w:rPr>
          <w:b/>
          <w:bCs/>
          <w:lang w:eastAsia="en-GB"/>
        </w:rPr>
        <w:t xml:space="preserve"> </w:t>
      </w:r>
      <w:r w:rsidR="00EC5CC6">
        <w:rPr>
          <w:lang w:eastAsia="en-GB"/>
        </w:rPr>
        <w:t>-</w:t>
      </w:r>
      <w:r w:rsidR="00EC5CC6" w:rsidRPr="00EC5CC6">
        <w:rPr>
          <w:lang w:eastAsia="en-GB"/>
        </w:rPr>
        <w:t xml:space="preserve"> a further education college offering</w:t>
      </w:r>
      <w:r w:rsidR="00713A60" w:rsidRPr="00713A60">
        <w:rPr>
          <w:lang w:eastAsia="en-GB"/>
        </w:rPr>
        <w:t xml:space="preserve"> a </w:t>
      </w:r>
      <w:r w:rsidR="00713A60">
        <w:rPr>
          <w:lang w:eastAsia="en-GB"/>
        </w:rPr>
        <w:t>range of</w:t>
      </w:r>
      <w:r w:rsidR="00713A60" w:rsidRPr="00713A60">
        <w:rPr>
          <w:lang w:eastAsia="en-GB"/>
        </w:rPr>
        <w:t xml:space="preserve"> traditional </w:t>
      </w:r>
      <w:r w:rsidR="00713A60">
        <w:rPr>
          <w:lang w:eastAsia="en-GB"/>
        </w:rPr>
        <w:t>A Level</w:t>
      </w:r>
      <w:r w:rsidR="00713A60" w:rsidRPr="00713A60">
        <w:rPr>
          <w:lang w:eastAsia="en-GB"/>
        </w:rPr>
        <w:t xml:space="preserve"> subjects, alongside vocational and professional courses, apprenticeships and re-engagement programmes</w:t>
      </w:r>
      <w:r w:rsidR="00713A60">
        <w:rPr>
          <w:lang w:eastAsia="en-GB"/>
        </w:rPr>
        <w:t xml:space="preserve"> across three sites</w:t>
      </w:r>
      <w:r w:rsidR="00713A60" w:rsidRPr="00713A60">
        <w:rPr>
          <w:lang w:eastAsia="en-GB"/>
        </w:rPr>
        <w:t>.</w:t>
      </w:r>
    </w:p>
    <w:p w14:paraId="3A81F3CB" w14:textId="77777777" w:rsidR="00DC7BB8" w:rsidRPr="00EC5CC6" w:rsidRDefault="00DC7BB8" w:rsidP="00746BEF">
      <w:pPr>
        <w:pStyle w:val="NormalWeb"/>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auto"/>
        <w:ind w:right="16"/>
        <w:rPr>
          <w:rFonts w:ascii="Arial" w:hAnsi="Arial" w:cs="Arial"/>
        </w:rPr>
      </w:pPr>
    </w:p>
    <w:p w14:paraId="565A456E" w14:textId="43237D32" w:rsidR="005E2632" w:rsidRPr="00A54D00" w:rsidRDefault="005E2632" w:rsidP="00746BEF">
      <w:pPr>
        <w:pStyle w:val="Heading2"/>
        <w:spacing w:before="0"/>
        <w:ind w:right="16"/>
      </w:pPr>
      <w:bookmarkStart w:id="20" w:name="_Toc37076359"/>
      <w:r w:rsidRPr="00A54D00">
        <w:t xml:space="preserve">About </w:t>
      </w:r>
      <w:r>
        <w:t>Skills for Care</w:t>
      </w:r>
      <w:bookmarkEnd w:id="20"/>
    </w:p>
    <w:p w14:paraId="55ED11FF" w14:textId="77777777" w:rsidR="00C23949" w:rsidRDefault="00C23949" w:rsidP="00746BEF">
      <w:pPr>
        <w:ind w:right="16"/>
        <w:rPr>
          <w:rFonts w:cs="Arial"/>
          <w:lang w:eastAsia="en-GB"/>
        </w:rPr>
      </w:pPr>
    </w:p>
    <w:p w14:paraId="40A95A11" w14:textId="0E7FC3EF" w:rsidR="00440F45" w:rsidRDefault="007C1A7D" w:rsidP="00746BEF">
      <w:pPr>
        <w:ind w:right="16"/>
        <w:rPr>
          <w:rFonts w:cs="Arial"/>
          <w:lang w:eastAsia="en-GB"/>
        </w:rPr>
      </w:pPr>
      <w:r w:rsidRPr="00FD64FF">
        <w:rPr>
          <w:rFonts w:cs="Arial"/>
          <w:lang w:eastAsia="en-GB"/>
        </w:rPr>
        <w:t>Skills for Care supports adult social care employers to deliver what the people they support need, and what commissioners and regulators expect. It does this by helping employers get the best from their most valuable resource - their people.</w:t>
      </w:r>
    </w:p>
    <w:p w14:paraId="568C51B5" w14:textId="60277B32" w:rsidR="008C647B" w:rsidRDefault="008C647B" w:rsidP="00746BEF">
      <w:pPr>
        <w:ind w:right="16"/>
        <w:rPr>
          <w:rFonts w:cs="Arial"/>
          <w:lang w:eastAsia="en-GB"/>
        </w:rPr>
      </w:pPr>
    </w:p>
    <w:p w14:paraId="65AE2353" w14:textId="5103E903" w:rsidR="008C647B" w:rsidRDefault="008C647B" w:rsidP="00746BEF">
      <w:pPr>
        <w:ind w:right="16"/>
        <w:rPr>
          <w:rFonts w:cs="Arial"/>
          <w:lang w:eastAsia="en-GB"/>
        </w:rPr>
      </w:pPr>
      <w:r>
        <w:rPr>
          <w:rFonts w:cs="Arial"/>
          <w:lang w:eastAsia="en-GB"/>
        </w:rPr>
        <w:t>The pilot project was independently evaluated by a small team of experts from Skills for Care’s Evidence and Impact team who were responsible for designing the research tools and conducting most of the evidence gathering</w:t>
      </w:r>
      <w:r>
        <w:rPr>
          <w:rStyle w:val="FootnoteReference"/>
          <w:rFonts w:cs="Arial"/>
          <w:lang w:eastAsia="en-GB"/>
        </w:rPr>
        <w:footnoteReference w:id="4"/>
      </w:r>
      <w:r>
        <w:rPr>
          <w:rFonts w:cs="Arial"/>
          <w:lang w:eastAsia="en-GB"/>
        </w:rPr>
        <w:t>.</w:t>
      </w:r>
    </w:p>
    <w:p w14:paraId="3057AC6D" w14:textId="77777777" w:rsidR="003D1165" w:rsidRPr="00287927" w:rsidRDefault="003D1165" w:rsidP="00746BEF">
      <w:pPr>
        <w:ind w:right="16"/>
        <w:rPr>
          <w:lang w:eastAsia="en-GB"/>
        </w:rPr>
      </w:pPr>
    </w:p>
    <w:p w14:paraId="6CC26B2D" w14:textId="3BF11CE3" w:rsidR="005569C6" w:rsidRDefault="00E829B2" w:rsidP="00746BEF">
      <w:pPr>
        <w:ind w:right="16"/>
        <w:rPr>
          <w:rFonts w:cs="Arial"/>
        </w:rPr>
      </w:pPr>
      <w:bookmarkStart w:id="21" w:name="_Hlk36734884"/>
      <w:r w:rsidRPr="003E1E22">
        <w:rPr>
          <w:rFonts w:cs="Arial"/>
        </w:rPr>
        <w:br w:type="page"/>
      </w:r>
    </w:p>
    <w:p w14:paraId="0771E5B4" w14:textId="18802F04" w:rsidR="009976A5" w:rsidRDefault="009976A5" w:rsidP="00746BEF">
      <w:pPr>
        <w:pStyle w:val="Heading1"/>
        <w:ind w:right="16"/>
      </w:pPr>
      <w:bookmarkStart w:id="22" w:name="_Toc37076360"/>
      <w:bookmarkEnd w:id="21"/>
      <w:r>
        <w:t>The placement process</w:t>
      </w:r>
      <w:bookmarkEnd w:id="22"/>
    </w:p>
    <w:p w14:paraId="3A475B03" w14:textId="7C1B1136" w:rsidR="009976A5" w:rsidRDefault="009976A5" w:rsidP="009976A5">
      <w:r>
        <w:rPr>
          <w:rFonts w:cs="Arial"/>
          <w:b/>
          <w:noProof/>
          <w:sz w:val="28"/>
          <w:szCs w:val="28"/>
          <w:lang w:eastAsia="en-GB"/>
        </w:rPr>
        <mc:AlternateContent>
          <mc:Choice Requires="wps">
            <w:drawing>
              <wp:anchor distT="0" distB="0" distL="114300" distR="114300" simplePos="0" relativeHeight="251679744" behindDoc="1" locked="0" layoutInCell="0" allowOverlap="0" wp14:anchorId="467A333A" wp14:editId="792A21E9">
                <wp:simplePos x="0" y="0"/>
                <wp:positionH relativeFrom="margin">
                  <wp:align>left</wp:align>
                </wp:positionH>
                <wp:positionV relativeFrom="paragraph">
                  <wp:posOffset>215265</wp:posOffset>
                </wp:positionV>
                <wp:extent cx="6113780" cy="6038850"/>
                <wp:effectExtent l="0" t="0" r="1270" b="0"/>
                <wp:wrapTight wrapText="bothSides">
                  <wp:wrapPolygon edited="0">
                    <wp:start x="0" y="0"/>
                    <wp:lineTo x="0" y="21532"/>
                    <wp:lineTo x="21537" y="21532"/>
                    <wp:lineTo x="2153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6113780" cy="603885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B243AC" w14:textId="77777777" w:rsidR="00905A7E" w:rsidRDefault="00905A7E" w:rsidP="009976A5">
                            <w:pPr>
                              <w:rPr>
                                <w:b/>
                              </w:rPr>
                            </w:pPr>
                            <w:r>
                              <w:rPr>
                                <w:b/>
                              </w:rPr>
                              <w:t>S</w:t>
                            </w:r>
                            <w:r w:rsidRPr="00FB4E1F">
                              <w:rPr>
                                <w:b/>
                              </w:rPr>
                              <w:t xml:space="preserve">tudents were selected </w:t>
                            </w:r>
                            <w:r>
                              <w:rPr>
                                <w:b/>
                              </w:rPr>
                              <w:t>for a</w:t>
                            </w:r>
                            <w:r w:rsidRPr="00FB4E1F">
                              <w:rPr>
                                <w:b/>
                              </w:rPr>
                              <w:t xml:space="preserve"> placement after </w:t>
                            </w:r>
                            <w:r>
                              <w:rPr>
                                <w:b/>
                              </w:rPr>
                              <w:t xml:space="preserve">attending an information evening, </w:t>
                            </w:r>
                            <w:r w:rsidRPr="00FB4E1F">
                              <w:rPr>
                                <w:b/>
                              </w:rPr>
                              <w:t>submitting a written application form and attending a panel interview.</w:t>
                            </w:r>
                          </w:p>
                          <w:p w14:paraId="03DB15AC" w14:textId="77777777" w:rsidR="00905A7E" w:rsidRDefault="00905A7E" w:rsidP="009976A5">
                            <w:pPr>
                              <w:rPr>
                                <w:b/>
                              </w:rPr>
                            </w:pPr>
                          </w:p>
                          <w:p w14:paraId="06DB2873" w14:textId="77777777" w:rsidR="00905A7E" w:rsidRDefault="00905A7E" w:rsidP="009976A5">
                            <w:pPr>
                              <w:rPr>
                                <w:b/>
                              </w:rPr>
                            </w:pPr>
                            <w:r w:rsidRPr="00FB4E1F">
                              <w:rPr>
                                <w:b/>
                              </w:rPr>
                              <w:t xml:space="preserve">The students </w:t>
                            </w:r>
                            <w:r>
                              <w:rPr>
                                <w:b/>
                              </w:rPr>
                              <w:t>listed</w:t>
                            </w:r>
                            <w:r w:rsidRPr="00FB4E1F">
                              <w:rPr>
                                <w:b/>
                              </w:rPr>
                              <w:t xml:space="preserve"> three roles/departments they were interested in observing (hospital or residential care setting)</w:t>
                            </w:r>
                            <w:r>
                              <w:rPr>
                                <w:b/>
                              </w:rPr>
                              <w:t xml:space="preserve"> and most were allocated one of their preferences </w:t>
                            </w:r>
                            <w:r w:rsidRPr="00FB4E1F">
                              <w:rPr>
                                <w:b/>
                              </w:rPr>
                              <w:t>upon successful interview.</w:t>
                            </w:r>
                          </w:p>
                          <w:p w14:paraId="20AB89C3" w14:textId="77777777" w:rsidR="00905A7E" w:rsidRDefault="00905A7E" w:rsidP="009976A5">
                            <w:pPr>
                              <w:rPr>
                                <w:b/>
                              </w:rPr>
                            </w:pPr>
                          </w:p>
                          <w:p w14:paraId="6FD0CA57" w14:textId="4899B332" w:rsidR="00905A7E" w:rsidRDefault="00905A7E" w:rsidP="009976A5">
                            <w:pPr>
                              <w:rPr>
                                <w:b/>
                              </w:rPr>
                            </w:pPr>
                            <w:r>
                              <w:rPr>
                                <w:b/>
                              </w:rPr>
                              <w:t>Some tweaks to the application form and placement matching process were proposed.</w:t>
                            </w:r>
                          </w:p>
                          <w:p w14:paraId="4B7C5569" w14:textId="77777777" w:rsidR="00905A7E" w:rsidRPr="00B00407" w:rsidRDefault="00905A7E" w:rsidP="009976A5">
                            <w:pPr>
                              <w:rPr>
                                <w:b/>
                              </w:rPr>
                            </w:pPr>
                          </w:p>
                          <w:p w14:paraId="17822B70" w14:textId="77777777" w:rsidR="00905A7E" w:rsidRDefault="00905A7E" w:rsidP="009976A5">
                            <w:pPr>
                              <w:rPr>
                                <w:b/>
                              </w:rPr>
                            </w:pPr>
                            <w:r>
                              <w:rPr>
                                <w:b/>
                              </w:rPr>
                              <w:t>Support from mentors/supervisors was invaluable.</w:t>
                            </w:r>
                          </w:p>
                          <w:p w14:paraId="77C921D4" w14:textId="77777777" w:rsidR="00905A7E" w:rsidRDefault="00905A7E" w:rsidP="009976A5">
                            <w:pPr>
                              <w:rPr>
                                <w:b/>
                              </w:rPr>
                            </w:pPr>
                          </w:p>
                          <w:p w14:paraId="31E16ADA" w14:textId="08A53D5A" w:rsidR="00905A7E" w:rsidRDefault="00905A7E" w:rsidP="009976A5">
                            <w:pPr>
                              <w:rPr>
                                <w:b/>
                              </w:rPr>
                            </w:pPr>
                            <w:r>
                              <w:rPr>
                                <w:b/>
                              </w:rPr>
                              <w:t>Inductions could be improved by tailoring them to individuals rather than being generic.</w:t>
                            </w:r>
                          </w:p>
                          <w:p w14:paraId="462F48FD" w14:textId="77777777" w:rsidR="00905A7E" w:rsidRDefault="00905A7E" w:rsidP="009976A5">
                            <w:pPr>
                              <w:rPr>
                                <w:b/>
                              </w:rPr>
                            </w:pPr>
                          </w:p>
                          <w:p w14:paraId="7C26E543" w14:textId="77777777" w:rsidR="00905A7E" w:rsidRPr="00B3072F" w:rsidRDefault="00905A7E" w:rsidP="00B3072F">
                            <w:pPr>
                              <w:rPr>
                                <w:b/>
                              </w:rPr>
                            </w:pPr>
                            <w:r w:rsidRPr="00B3072F">
                              <w:rPr>
                                <w:b/>
                              </w:rPr>
                              <w:t>Most, but not all, students were prepared for their work placement.</w:t>
                            </w:r>
                          </w:p>
                          <w:p w14:paraId="7B3630F9" w14:textId="77777777" w:rsidR="00905A7E" w:rsidRPr="00B3072F" w:rsidRDefault="00905A7E" w:rsidP="00B3072F">
                            <w:pPr>
                              <w:rPr>
                                <w:b/>
                              </w:rPr>
                            </w:pPr>
                          </w:p>
                          <w:p w14:paraId="6901C78D" w14:textId="77777777" w:rsidR="00905A7E" w:rsidRPr="00B3072F" w:rsidRDefault="00905A7E" w:rsidP="00B3072F">
                            <w:pPr>
                              <w:rPr>
                                <w:b/>
                              </w:rPr>
                            </w:pPr>
                            <w:r w:rsidRPr="00B3072F">
                              <w:rPr>
                                <w:b/>
                              </w:rPr>
                              <w:t>Some students reported that they did not know what to expect and that it would have been useful to have a job specification for their roles in advance of starting the placement.</w:t>
                            </w:r>
                          </w:p>
                          <w:p w14:paraId="0451593F" w14:textId="77777777" w:rsidR="00905A7E" w:rsidRPr="00B3072F" w:rsidRDefault="00905A7E" w:rsidP="00B3072F">
                            <w:pPr>
                              <w:rPr>
                                <w:b/>
                              </w:rPr>
                            </w:pPr>
                          </w:p>
                          <w:p w14:paraId="2286445E" w14:textId="6063E958" w:rsidR="00905A7E" w:rsidRDefault="00905A7E" w:rsidP="00B3072F">
                            <w:pPr>
                              <w:rPr>
                                <w:b/>
                              </w:rPr>
                            </w:pPr>
                            <w:r w:rsidRPr="00B3072F">
                              <w:rPr>
                                <w:b/>
                              </w:rPr>
                              <w:t>Students generally lacked previous experience of working in busy and potentially challenging environments – a period of adjustment was necessary to overcome this.</w:t>
                            </w:r>
                          </w:p>
                          <w:p w14:paraId="73FBBEFD" w14:textId="1BDAF0F0" w:rsidR="00905A7E" w:rsidRDefault="00905A7E" w:rsidP="00B3072F">
                            <w:pPr>
                              <w:rPr>
                                <w:b/>
                              </w:rPr>
                            </w:pPr>
                          </w:p>
                          <w:p w14:paraId="3959F8EF" w14:textId="3C893460" w:rsidR="00905A7E" w:rsidRPr="00B00407" w:rsidRDefault="00905A7E" w:rsidP="00B3072F">
                            <w:pPr>
                              <w:rPr>
                                <w:b/>
                              </w:rPr>
                            </w:pPr>
                            <w:r>
                              <w:rPr>
                                <w:b/>
                              </w:rPr>
                              <w:t>Students expressed a desire for regular support from and contact with the College during their placement.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A333A" id="Text Box 2" o:spid="_x0000_s1027" type="#_x0000_t202" style="position:absolute;margin-left:0;margin-top:16.95pt;width:481.4pt;height:475.5pt;z-index:-251636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" o:allowincell="f" o:allowoverlap="f" fillcolor="#d8d8d8 [2732]" stroked="f" strokeweight=".5pt">
                <v:textbox>
                  <w:txbxContent>
                    <w:p w14:paraId="5AB243AC" w14:textId="77777777" w:rsidR="00905A7E" w:rsidRDefault="00905A7E" w:rsidP="009976A5">
                      <w:pPr>
                        <w:rPr>
                          <w:b/>
                        </w:rPr>
                      </w:pPr>
                      <w:r>
                        <w:rPr>
                          <w:b/>
                        </w:rPr>
                        <w:t>S</w:t>
                      </w:r>
                      <w:r w:rsidRPr="00FB4E1F">
                        <w:rPr>
                          <w:b/>
                        </w:rPr>
                        <w:t xml:space="preserve">tudents were selected </w:t>
                      </w:r>
                      <w:r>
                        <w:rPr>
                          <w:b/>
                        </w:rPr>
                        <w:t>for a</w:t>
                      </w:r>
                      <w:r w:rsidRPr="00FB4E1F">
                        <w:rPr>
                          <w:b/>
                        </w:rPr>
                        <w:t xml:space="preserve"> placement after </w:t>
                      </w:r>
                      <w:r>
                        <w:rPr>
                          <w:b/>
                        </w:rPr>
                        <w:t xml:space="preserve">attending an information evening, </w:t>
                      </w:r>
                      <w:r w:rsidRPr="00FB4E1F">
                        <w:rPr>
                          <w:b/>
                        </w:rPr>
                        <w:t>submitting a written application form and attending a panel interview.</w:t>
                      </w:r>
                    </w:p>
                    <w:p w14:paraId="03DB15AC" w14:textId="77777777" w:rsidR="00905A7E" w:rsidRDefault="00905A7E" w:rsidP="009976A5">
                      <w:pPr>
                        <w:rPr>
                          <w:b/>
                        </w:rPr>
                      </w:pPr>
                    </w:p>
                    <w:p w14:paraId="06DB2873" w14:textId="77777777" w:rsidR="00905A7E" w:rsidRDefault="00905A7E" w:rsidP="009976A5">
                      <w:pPr>
                        <w:rPr>
                          <w:b/>
                        </w:rPr>
                      </w:pPr>
                      <w:r w:rsidRPr="00FB4E1F">
                        <w:rPr>
                          <w:b/>
                        </w:rPr>
                        <w:t xml:space="preserve">The students </w:t>
                      </w:r>
                      <w:r>
                        <w:rPr>
                          <w:b/>
                        </w:rPr>
                        <w:t>listed</w:t>
                      </w:r>
                      <w:r w:rsidRPr="00FB4E1F">
                        <w:rPr>
                          <w:b/>
                        </w:rPr>
                        <w:t xml:space="preserve"> three roles/departments they were interested in observing (hospital or residential care setting)</w:t>
                      </w:r>
                      <w:r>
                        <w:rPr>
                          <w:b/>
                        </w:rPr>
                        <w:t xml:space="preserve"> and most were allocated one of their preferences </w:t>
                      </w:r>
                      <w:r w:rsidRPr="00FB4E1F">
                        <w:rPr>
                          <w:b/>
                        </w:rPr>
                        <w:t>upon successful interview.</w:t>
                      </w:r>
                    </w:p>
                    <w:p w14:paraId="20AB89C3" w14:textId="77777777" w:rsidR="00905A7E" w:rsidRDefault="00905A7E" w:rsidP="009976A5">
                      <w:pPr>
                        <w:rPr>
                          <w:b/>
                        </w:rPr>
                      </w:pPr>
                    </w:p>
                    <w:p w14:paraId="6FD0CA57" w14:textId="4899B332" w:rsidR="00905A7E" w:rsidRDefault="00905A7E" w:rsidP="009976A5">
                      <w:pPr>
                        <w:rPr>
                          <w:b/>
                        </w:rPr>
                      </w:pPr>
                      <w:r>
                        <w:rPr>
                          <w:b/>
                        </w:rPr>
                        <w:t>Some tweaks to the application form and placement matching process were proposed.</w:t>
                      </w:r>
                    </w:p>
                    <w:p w14:paraId="4B7C5569" w14:textId="77777777" w:rsidR="00905A7E" w:rsidRPr="00B00407" w:rsidRDefault="00905A7E" w:rsidP="009976A5">
                      <w:pPr>
                        <w:rPr>
                          <w:b/>
                        </w:rPr>
                      </w:pPr>
                    </w:p>
                    <w:p w14:paraId="17822B70" w14:textId="77777777" w:rsidR="00905A7E" w:rsidRDefault="00905A7E" w:rsidP="009976A5">
                      <w:pPr>
                        <w:rPr>
                          <w:b/>
                        </w:rPr>
                      </w:pPr>
                      <w:r>
                        <w:rPr>
                          <w:b/>
                        </w:rPr>
                        <w:t>Support from mentors/supervisors was invaluable.</w:t>
                      </w:r>
                    </w:p>
                    <w:p w14:paraId="77C921D4" w14:textId="77777777" w:rsidR="00905A7E" w:rsidRDefault="00905A7E" w:rsidP="009976A5">
                      <w:pPr>
                        <w:rPr>
                          <w:b/>
                        </w:rPr>
                      </w:pPr>
                    </w:p>
                    <w:p w14:paraId="31E16ADA" w14:textId="08A53D5A" w:rsidR="00905A7E" w:rsidRDefault="00905A7E" w:rsidP="009976A5">
                      <w:pPr>
                        <w:rPr>
                          <w:b/>
                        </w:rPr>
                      </w:pPr>
                      <w:r>
                        <w:rPr>
                          <w:b/>
                        </w:rPr>
                        <w:t>Inductions could be improved by tailoring them to individuals rather than being generic.</w:t>
                      </w:r>
                    </w:p>
                    <w:p w14:paraId="462F48FD" w14:textId="77777777" w:rsidR="00905A7E" w:rsidRDefault="00905A7E" w:rsidP="009976A5">
                      <w:pPr>
                        <w:rPr>
                          <w:b/>
                        </w:rPr>
                      </w:pPr>
                    </w:p>
                    <w:p w14:paraId="7C26E543" w14:textId="77777777" w:rsidR="00905A7E" w:rsidRPr="00B3072F" w:rsidRDefault="00905A7E" w:rsidP="00B3072F">
                      <w:pPr>
                        <w:rPr>
                          <w:b/>
                        </w:rPr>
                      </w:pPr>
                      <w:r w:rsidRPr="00B3072F">
                        <w:rPr>
                          <w:b/>
                        </w:rPr>
                        <w:t>Most, but not all, students were prepared for their work placement.</w:t>
                      </w:r>
                    </w:p>
                    <w:p w14:paraId="7B3630F9" w14:textId="77777777" w:rsidR="00905A7E" w:rsidRPr="00B3072F" w:rsidRDefault="00905A7E" w:rsidP="00B3072F">
                      <w:pPr>
                        <w:rPr>
                          <w:b/>
                        </w:rPr>
                      </w:pPr>
                    </w:p>
                    <w:p w14:paraId="6901C78D" w14:textId="77777777" w:rsidR="00905A7E" w:rsidRPr="00B3072F" w:rsidRDefault="00905A7E" w:rsidP="00B3072F">
                      <w:pPr>
                        <w:rPr>
                          <w:b/>
                        </w:rPr>
                      </w:pPr>
                      <w:r w:rsidRPr="00B3072F">
                        <w:rPr>
                          <w:b/>
                        </w:rPr>
                        <w:t>Some students reported that they did not know what to expect and that it would have been useful to have a job specification for their roles in advance of starting the placement.</w:t>
                      </w:r>
                    </w:p>
                    <w:p w14:paraId="0451593F" w14:textId="77777777" w:rsidR="00905A7E" w:rsidRPr="00B3072F" w:rsidRDefault="00905A7E" w:rsidP="00B3072F">
                      <w:pPr>
                        <w:rPr>
                          <w:b/>
                        </w:rPr>
                      </w:pPr>
                    </w:p>
                    <w:p w14:paraId="2286445E" w14:textId="6063E958" w:rsidR="00905A7E" w:rsidRDefault="00905A7E" w:rsidP="00B3072F">
                      <w:pPr>
                        <w:rPr>
                          <w:b/>
                        </w:rPr>
                      </w:pPr>
                      <w:r w:rsidRPr="00B3072F">
                        <w:rPr>
                          <w:b/>
                        </w:rPr>
                        <w:t>Students generally lacked previous experience of working in busy and potentially challenging environments – a period of adjustment was necessary to overcome this.</w:t>
                      </w:r>
                    </w:p>
                    <w:p w14:paraId="73FBBEFD" w14:textId="1BDAF0F0" w:rsidR="00905A7E" w:rsidRDefault="00905A7E" w:rsidP="00B3072F">
                      <w:pPr>
                        <w:rPr>
                          <w:b/>
                        </w:rPr>
                      </w:pPr>
                    </w:p>
                    <w:p w14:paraId="3959F8EF" w14:textId="3C893460" w:rsidR="00905A7E" w:rsidRPr="00B00407" w:rsidRDefault="00905A7E" w:rsidP="00B3072F">
                      <w:pPr>
                        <w:rPr>
                          <w:b/>
                        </w:rPr>
                      </w:pPr>
                      <w:r>
                        <w:rPr>
                          <w:b/>
                        </w:rPr>
                        <w:t>Students expressed a desire for regular support from and contact with the College during their placement.</w:t>
                      </w:r>
                    </w:p>
                  </w:txbxContent>
                </v:textbox>
                <w10:wrap type="tight" anchorx="margin"/>
              </v:shape>
            </w:pict>
          </mc:Fallback>
        </mc:AlternateContent>
      </w:r>
    </w:p>
    <w:p w14:paraId="445D24EA" w14:textId="01CE8017" w:rsidR="009976A5" w:rsidRDefault="009976A5" w:rsidP="00B3072F">
      <w:pPr>
        <w:ind w:right="16"/>
      </w:pPr>
    </w:p>
    <w:p w14:paraId="445DF8ED" w14:textId="567AD124" w:rsidR="009976A5" w:rsidRDefault="009976A5" w:rsidP="00B3072F">
      <w:pPr>
        <w:pStyle w:val="Heading2"/>
      </w:pPr>
      <w:bookmarkStart w:id="23" w:name="_Toc37076361"/>
      <w:r>
        <w:t>The information evening</w:t>
      </w:r>
      <w:bookmarkEnd w:id="23"/>
    </w:p>
    <w:p w14:paraId="642386B8" w14:textId="0B14DC65" w:rsidR="009976A5" w:rsidRDefault="009976A5" w:rsidP="009976A5">
      <w:pPr>
        <w:ind w:right="16"/>
      </w:pPr>
    </w:p>
    <w:p w14:paraId="41F42CE4" w14:textId="77777777" w:rsidR="009976A5" w:rsidRDefault="009976A5" w:rsidP="009976A5">
      <w:pPr>
        <w:ind w:right="16"/>
      </w:pPr>
      <w:r>
        <w:t>As part of the pre-selection and promotion of the programme students, and their parents, were invited to an open information evening at the College where they heard presentations from the project leads. The presentations covered an overview of the work placement programme, including the selection process, and of what is required to work in health and social care organisations. Application forms were made available for interested students to apply. Students reported that the event was useful and that the level of information provided was about right.</w:t>
      </w:r>
    </w:p>
    <w:p w14:paraId="4F6AFDD2" w14:textId="77777777" w:rsidR="009976A5" w:rsidRDefault="009976A5" w:rsidP="009976A5">
      <w:pPr>
        <w:ind w:right="16"/>
      </w:pPr>
    </w:p>
    <w:p w14:paraId="569836B5" w14:textId="5A3EBB3D" w:rsidR="009976A5" w:rsidRDefault="009976A5" w:rsidP="009976A5">
      <w:pPr>
        <w:ind w:right="16"/>
      </w:pPr>
      <w:r>
        <w:t>One student in the focus group expressed disappointment that they had not been allocated to one of their top three placement preferences, however, they did enjoy their placement, so this comment was mainly related to managing expectations.</w:t>
      </w:r>
    </w:p>
    <w:p w14:paraId="1E80193E" w14:textId="77777777" w:rsidR="00455C75" w:rsidRDefault="00455C75" w:rsidP="009976A5">
      <w:pPr>
        <w:ind w:right="16"/>
      </w:pPr>
    </w:p>
    <w:p w14:paraId="0F66EF3D" w14:textId="33A1EBBA" w:rsidR="009976A5" w:rsidRDefault="009976A5" w:rsidP="009976A5">
      <w:pPr>
        <w:ind w:right="16"/>
      </w:pPr>
      <w:r>
        <w:t>Students reported that it would have been useful to have more detailed information about what can and cannot be offered as part of a placement at the application stage in order to help them prioritise their preferences (for example, not being able to view x-rays being taken, certain situations not suitable for students to observing owing to patient/service user confidentiality, etc). They would also have liked the opportunity to visit other departments to broaden their experience</w:t>
      </w:r>
      <w:r>
        <w:rPr>
          <w:rStyle w:val="FootnoteReference"/>
        </w:rPr>
        <w:footnoteReference w:id="5"/>
      </w:r>
      <w:r>
        <w:t>.</w:t>
      </w:r>
    </w:p>
    <w:p w14:paraId="7AF4AF47" w14:textId="77777777" w:rsidR="009976A5" w:rsidRDefault="009976A5" w:rsidP="009976A5">
      <w:pPr>
        <w:ind w:right="16"/>
      </w:pPr>
    </w:p>
    <w:p w14:paraId="17F538DF" w14:textId="77777777" w:rsidR="009976A5" w:rsidRPr="003C53C3" w:rsidRDefault="009976A5" w:rsidP="009976A5">
      <w:pPr>
        <w:pStyle w:val="Heading2"/>
        <w:spacing w:before="0"/>
        <w:ind w:right="16"/>
      </w:pPr>
      <w:bookmarkStart w:id="24" w:name="_Toc37076362"/>
      <w:r>
        <w:t>The application form</w:t>
      </w:r>
      <w:bookmarkEnd w:id="24"/>
    </w:p>
    <w:p w14:paraId="35938314" w14:textId="77777777" w:rsidR="009976A5" w:rsidRDefault="009976A5" w:rsidP="009976A5">
      <w:pPr>
        <w:ind w:right="16"/>
      </w:pPr>
    </w:p>
    <w:p w14:paraId="7718555A" w14:textId="77777777" w:rsidR="009976A5" w:rsidRDefault="009976A5" w:rsidP="009976A5">
      <w:pPr>
        <w:ind w:right="16"/>
      </w:pPr>
      <w:r>
        <w:t>Students reported that the application form was relatively straightforward to complete. However, they felt that some elements could be streamlined (for example, asking students to give a separate explanation for each placement choice was felt to be repetitive). Students also said it would have been helpful to have had more insight into the functions of each department included within the application form.</w:t>
      </w:r>
    </w:p>
    <w:p w14:paraId="7B8F5BA5" w14:textId="77777777" w:rsidR="009976A5" w:rsidRDefault="009976A5" w:rsidP="009976A5">
      <w:pPr>
        <w:ind w:right="16"/>
      </w:pPr>
    </w:p>
    <w:p w14:paraId="45BBD62E" w14:textId="77777777" w:rsidR="009976A5" w:rsidRDefault="009976A5" w:rsidP="009976A5">
      <w:pPr>
        <w:pStyle w:val="Heading2"/>
        <w:spacing w:before="0"/>
        <w:ind w:right="16"/>
      </w:pPr>
      <w:bookmarkStart w:id="25" w:name="_Toc37076363"/>
      <w:r>
        <w:t>The interview panel</w:t>
      </w:r>
      <w:bookmarkEnd w:id="25"/>
    </w:p>
    <w:p w14:paraId="52148BAF" w14:textId="77777777" w:rsidR="009976A5" w:rsidRPr="00C32A73" w:rsidRDefault="009976A5" w:rsidP="009976A5">
      <w:pPr>
        <w:ind w:right="16"/>
      </w:pPr>
    </w:p>
    <w:p w14:paraId="793FA4C4" w14:textId="77777777" w:rsidR="009976A5" w:rsidRPr="00C32A73" w:rsidRDefault="009976A5" w:rsidP="009976A5">
      <w:pPr>
        <w:ind w:right="16"/>
      </w:pPr>
      <w:r w:rsidRPr="00C32A73">
        <w:t>Despite the students having been briefed and supported by the College in preparing for their interviews</w:t>
      </w:r>
      <w:r w:rsidRPr="00165E83">
        <w:t xml:space="preserve"> the projects leads felt some students were better prepared </w:t>
      </w:r>
      <w:r w:rsidRPr="00052C84">
        <w:t>than others.</w:t>
      </w:r>
      <w:r w:rsidRPr="00DF6DFC">
        <w:t xml:space="preserve"> However, the </w:t>
      </w:r>
      <w:r w:rsidRPr="00D87CAA">
        <w:t>majority of students offered a placement had performed well during the interview</w:t>
      </w:r>
      <w:r w:rsidRPr="00C32A73">
        <w:rPr>
          <w:vertAlign w:val="superscript"/>
        </w:rPr>
        <w:footnoteReference w:id="6"/>
      </w:r>
      <w:r w:rsidRPr="00C32A73">
        <w:t>.</w:t>
      </w:r>
    </w:p>
    <w:p w14:paraId="19A0FE7F" w14:textId="77777777" w:rsidR="009976A5" w:rsidRPr="00C32A73" w:rsidRDefault="009976A5" w:rsidP="009976A5">
      <w:pPr>
        <w:ind w:right="16"/>
      </w:pPr>
    </w:p>
    <w:p w14:paraId="50501B63" w14:textId="6C4399BB" w:rsidR="009976A5" w:rsidRPr="00CC72B7" w:rsidRDefault="009976A5" w:rsidP="009976A5">
      <w:pPr>
        <w:ind w:right="16"/>
      </w:pPr>
      <w:r w:rsidRPr="00C32A73">
        <w:t xml:space="preserve">Students felt that the values-based interview </w:t>
      </w:r>
      <w:r w:rsidR="008773E7">
        <w:t xml:space="preserve">format </w:t>
      </w:r>
      <w:r w:rsidRPr="00C32A73">
        <w:t xml:space="preserve">used as part of the placement selection was very useful because </w:t>
      </w:r>
      <w:r w:rsidRPr="00165E83">
        <w:t xml:space="preserve">it mirrors the approach used by health and social care employers. The interview panel </w:t>
      </w:r>
      <w:r w:rsidRPr="00052C84">
        <w:t>therefore gave</w:t>
      </w:r>
      <w:r w:rsidRPr="00DF6DFC">
        <w:t xml:space="preserve"> </w:t>
      </w:r>
      <w:r w:rsidR="008773E7">
        <w:t xml:space="preserve">students </w:t>
      </w:r>
      <w:r w:rsidRPr="00DF6DFC">
        <w:t xml:space="preserve">a good insight into what employers are looking for. Students were able to </w:t>
      </w:r>
      <w:r w:rsidR="008773E7">
        <w:t>use</w:t>
      </w:r>
      <w:r w:rsidR="008773E7" w:rsidRPr="00DF6DFC">
        <w:t xml:space="preserve"> </w:t>
      </w:r>
      <w:r w:rsidRPr="00DF6DFC">
        <w:t xml:space="preserve">this experience </w:t>
      </w:r>
      <w:r w:rsidRPr="00D87CAA">
        <w:t xml:space="preserve">when applying for </w:t>
      </w:r>
      <w:r w:rsidRPr="009406B2">
        <w:t xml:space="preserve">university </w:t>
      </w:r>
      <w:r w:rsidRPr="00CC72B7">
        <w:t>courses and for work within health and social care.</w:t>
      </w:r>
    </w:p>
    <w:p w14:paraId="2C378938" w14:textId="77777777" w:rsidR="009976A5" w:rsidRPr="00CC72B7" w:rsidRDefault="009976A5" w:rsidP="009976A5">
      <w:pPr>
        <w:ind w:right="16"/>
      </w:pPr>
    </w:p>
    <w:p w14:paraId="69980487" w14:textId="77777777" w:rsidR="009976A5" w:rsidRDefault="009976A5" w:rsidP="009976A5">
      <w:pPr>
        <w:pStyle w:val="Heading2"/>
        <w:spacing w:before="0"/>
        <w:ind w:right="16"/>
      </w:pPr>
      <w:bookmarkStart w:id="26" w:name="_Toc37076364"/>
      <w:r>
        <w:t>The allocation of placements</w:t>
      </w:r>
      <w:bookmarkEnd w:id="26"/>
    </w:p>
    <w:p w14:paraId="07F2B16C" w14:textId="77777777" w:rsidR="009976A5" w:rsidRPr="00C32A73" w:rsidRDefault="009976A5" w:rsidP="009976A5">
      <w:pPr>
        <w:ind w:right="16"/>
      </w:pPr>
    </w:p>
    <w:p w14:paraId="048D31D0" w14:textId="77777777" w:rsidR="009976A5" w:rsidRPr="00D87CAA" w:rsidRDefault="009976A5" w:rsidP="009976A5">
      <w:pPr>
        <w:ind w:right="16"/>
      </w:pPr>
      <w:r w:rsidRPr="00C32A73">
        <w:t xml:space="preserve">Feedback from the students and from the mentors/supervisors suggests that most students found </w:t>
      </w:r>
      <w:r w:rsidRPr="001B36A1">
        <w:t>t</w:t>
      </w:r>
      <w:r w:rsidRPr="00165E83">
        <w:t>heir placement interesting and engaged in the opportunities</w:t>
      </w:r>
      <w:r w:rsidRPr="007E7776">
        <w:t xml:space="preserve"> presented</w:t>
      </w:r>
      <w:r w:rsidRPr="00052C84">
        <w:t xml:space="preserve"> with enthusiasm</w:t>
      </w:r>
      <w:r>
        <w:t>.</w:t>
      </w:r>
    </w:p>
    <w:p w14:paraId="7293232C" w14:textId="613CBEE1" w:rsidR="00E45978" w:rsidRDefault="009976A5" w:rsidP="009976A5">
      <w:pPr>
        <w:ind w:right="16"/>
      </w:pPr>
      <w:r w:rsidRPr="00CC72B7">
        <w:t xml:space="preserve">Students undertaking placements in hospital departments </w:t>
      </w:r>
      <w:r w:rsidRPr="008D41A0">
        <w:t>specialising in a single procedure</w:t>
      </w:r>
      <w:r w:rsidRPr="003A1D6B">
        <w:t xml:space="preserve"> felt it would be beneficial to have the option of experiencing other departments after three to four weeks</w:t>
      </w:r>
      <w:r w:rsidRPr="002728C3">
        <w:t xml:space="preserve"> to broaden their experience.</w:t>
      </w:r>
    </w:p>
    <w:p w14:paraId="72739D1F" w14:textId="77777777" w:rsidR="00455C75" w:rsidRDefault="00455C75" w:rsidP="009976A5">
      <w:pPr>
        <w:ind w:right="16"/>
      </w:pPr>
    </w:p>
    <w:p w14:paraId="5B65F5B6" w14:textId="11B94154" w:rsidR="009976A5" w:rsidRDefault="009976A5" w:rsidP="009976A5">
      <w:pPr>
        <w:ind w:right="16"/>
      </w:pPr>
      <w:r w:rsidRPr="002728C3">
        <w:t>Where possible the mentors/supervisors accommodated requests to vary the placement experience, which is a positive indication of the commitment to ensuring students were able to get the most from their placements. However, the students felt that this could be included as part of the regular discussions between mentors and students rather than relying on them having the confidence to ask for it.</w:t>
      </w:r>
    </w:p>
    <w:p w14:paraId="71901FD4" w14:textId="77777777" w:rsidR="009976A5" w:rsidRPr="002728C3" w:rsidRDefault="009976A5" w:rsidP="009976A5">
      <w:pPr>
        <w:ind w:right="16"/>
      </w:pPr>
    </w:p>
    <w:p w14:paraId="41220A9E" w14:textId="77777777" w:rsidR="009976A5" w:rsidRPr="00C32A73" w:rsidRDefault="009976A5" w:rsidP="009976A5">
      <w:pPr>
        <w:ind w:left="567" w:right="583"/>
        <w:jc w:val="center"/>
        <w:rPr>
          <w:i/>
          <w:iCs/>
        </w:rPr>
      </w:pPr>
      <w:r w:rsidRPr="00C32A73">
        <w:rPr>
          <w:i/>
          <w:iCs/>
        </w:rPr>
        <w:t>‘‘For the first few weeks, it was a set timetable. I got the chance to go around all the different activities and then after that, I got to pick what I wanted to do. It was what I enjoyed the most and stuck with that”.</w:t>
      </w:r>
    </w:p>
    <w:p w14:paraId="51FE19F4" w14:textId="77777777" w:rsidR="009976A5" w:rsidRPr="00C32A73" w:rsidRDefault="009976A5" w:rsidP="009976A5">
      <w:pPr>
        <w:ind w:left="567" w:right="583"/>
        <w:jc w:val="center"/>
      </w:pPr>
      <w:r w:rsidRPr="00C32A73">
        <w:rPr>
          <w:color w:val="808080" w:themeColor="background1" w:themeShade="80"/>
        </w:rPr>
        <w:t>(Student)</w:t>
      </w:r>
    </w:p>
    <w:p w14:paraId="1C367538" w14:textId="77777777" w:rsidR="009976A5" w:rsidRPr="00C32A73" w:rsidRDefault="009976A5" w:rsidP="009976A5">
      <w:pPr>
        <w:ind w:right="16"/>
      </w:pPr>
    </w:p>
    <w:p w14:paraId="703B9512" w14:textId="36E31A7D" w:rsidR="009976A5" w:rsidRPr="00C32A73" w:rsidRDefault="009976A5" w:rsidP="009976A5">
      <w:pPr>
        <w:ind w:right="16"/>
      </w:pPr>
      <w:r>
        <w:t>Having worked</w:t>
      </w:r>
      <w:r w:rsidRPr="00C32A73">
        <w:t xml:space="preserve"> closely with students for the placement duration, mentors</w:t>
      </w:r>
      <w:r>
        <w:t>/supervisors</w:t>
      </w:r>
      <w:r w:rsidRPr="00C32A73">
        <w:t xml:space="preserve"> were well placed to offer feedback on how the student experience </w:t>
      </w:r>
      <w:r w:rsidR="009056A5">
        <w:t>(</w:t>
      </w:r>
      <w:r w:rsidRPr="00C32A73">
        <w:t>on future placements</w:t>
      </w:r>
      <w:r w:rsidR="009056A5">
        <w:t>)</w:t>
      </w:r>
      <w:r w:rsidRPr="00C32A73">
        <w:t xml:space="preserve"> might be improved.</w:t>
      </w:r>
      <w:r>
        <w:t xml:space="preserve"> The key recommendations made were:</w:t>
      </w:r>
    </w:p>
    <w:p w14:paraId="38D2C86E" w14:textId="77777777" w:rsidR="009976A5" w:rsidRPr="00C32A73" w:rsidRDefault="009976A5" w:rsidP="00B3072F">
      <w:pPr>
        <w:pStyle w:val="ListParagraph"/>
        <w:numPr>
          <w:ilvl w:val="0"/>
          <w:numId w:val="31"/>
        </w:numPr>
        <w:ind w:left="567" w:right="16" w:hanging="283"/>
      </w:pPr>
      <w:r w:rsidRPr="00C32A73">
        <w:t>Match placements with student interest(s)</w:t>
      </w:r>
    </w:p>
    <w:p w14:paraId="095FE53A" w14:textId="417C0334" w:rsidR="009976A5" w:rsidRPr="00C32A73" w:rsidRDefault="009976A5" w:rsidP="00B3072F">
      <w:pPr>
        <w:pStyle w:val="ListParagraph"/>
        <w:numPr>
          <w:ilvl w:val="0"/>
          <w:numId w:val="31"/>
        </w:numPr>
        <w:ind w:left="567" w:right="16" w:hanging="283"/>
      </w:pPr>
      <w:r w:rsidRPr="00C32A73">
        <w:t>Enable early discussion with student and placement mentor to discuss and agree details (placement day / hours / limitations / interest in visiting other departments etc</w:t>
      </w:r>
      <w:r w:rsidR="009056A5">
        <w:t>.</w:t>
      </w:r>
      <w:r w:rsidRPr="00C32A73">
        <w:t>) in advance of the student joining the host team</w:t>
      </w:r>
      <w:r>
        <w:t>.</w:t>
      </w:r>
    </w:p>
    <w:p w14:paraId="44E1E23C" w14:textId="682FAB12" w:rsidR="009976A5" w:rsidRDefault="009976A5" w:rsidP="009976A5">
      <w:pPr>
        <w:ind w:right="16"/>
      </w:pPr>
    </w:p>
    <w:p w14:paraId="4C1D153A" w14:textId="77777777" w:rsidR="009976A5" w:rsidRDefault="009976A5" w:rsidP="009976A5">
      <w:pPr>
        <w:pStyle w:val="Heading2"/>
        <w:spacing w:before="0"/>
        <w:ind w:right="16"/>
      </w:pPr>
      <w:bookmarkStart w:id="27" w:name="_Toc37076365"/>
      <w:r>
        <w:t>Support from mentors</w:t>
      </w:r>
      <w:bookmarkEnd w:id="27"/>
    </w:p>
    <w:p w14:paraId="12C42CBD" w14:textId="77777777" w:rsidR="009976A5" w:rsidRDefault="009976A5" w:rsidP="009976A5">
      <w:pPr>
        <w:ind w:right="16"/>
      </w:pPr>
    </w:p>
    <w:p w14:paraId="0AF4F9E6" w14:textId="77777777" w:rsidR="009976A5" w:rsidRDefault="009976A5" w:rsidP="009976A5">
      <w:pPr>
        <w:ind w:right="16"/>
      </w:pPr>
      <w:r>
        <w:t>Students reported that meeting their mentor at the earliest opportunity was very important to them and that they would have liked this to have happened before their placement started or as part of the training induction day.</w:t>
      </w:r>
    </w:p>
    <w:p w14:paraId="7323989C" w14:textId="77777777" w:rsidR="009976A5" w:rsidRDefault="009976A5" w:rsidP="009976A5">
      <w:pPr>
        <w:ind w:right="16"/>
      </w:pPr>
    </w:p>
    <w:p w14:paraId="37A29162" w14:textId="77777777" w:rsidR="009976A5" w:rsidRDefault="009976A5" w:rsidP="009976A5">
      <w:pPr>
        <w:ind w:right="16"/>
      </w:pPr>
      <w:r>
        <w:t>Students valued the role of the mentors/supervisors in helping them to prepare for their placement.</w:t>
      </w:r>
    </w:p>
    <w:p w14:paraId="72B0280D" w14:textId="77777777" w:rsidR="009976A5" w:rsidRDefault="009976A5" w:rsidP="009976A5">
      <w:pPr>
        <w:ind w:right="16"/>
      </w:pPr>
    </w:p>
    <w:p w14:paraId="6AFD778D" w14:textId="77777777" w:rsidR="009976A5" w:rsidRPr="001B36A1" w:rsidRDefault="009976A5" w:rsidP="009976A5">
      <w:pPr>
        <w:ind w:left="567" w:right="583"/>
        <w:jc w:val="center"/>
        <w:rPr>
          <w:i/>
          <w:iCs/>
        </w:rPr>
      </w:pPr>
      <w:r w:rsidRPr="001B36A1">
        <w:rPr>
          <w:i/>
          <w:iCs/>
        </w:rPr>
        <w:t xml:space="preserve">“I was really nervous going into a new environment. </w:t>
      </w:r>
      <w:r>
        <w:rPr>
          <w:i/>
          <w:iCs/>
        </w:rPr>
        <w:t xml:space="preserve">                                                     </w:t>
      </w:r>
      <w:r w:rsidRPr="001B36A1">
        <w:rPr>
          <w:i/>
          <w:iCs/>
        </w:rPr>
        <w:t xml:space="preserve">I didn't know what to expect. </w:t>
      </w:r>
      <w:r>
        <w:rPr>
          <w:i/>
          <w:iCs/>
        </w:rPr>
        <w:t xml:space="preserve">                                                                                          </w:t>
      </w:r>
      <w:r w:rsidRPr="001B36A1">
        <w:rPr>
          <w:i/>
          <w:iCs/>
        </w:rPr>
        <w:t xml:space="preserve">It </w:t>
      </w:r>
      <w:r>
        <w:rPr>
          <w:i/>
          <w:iCs/>
        </w:rPr>
        <w:t>would</w:t>
      </w:r>
      <w:r w:rsidRPr="001B36A1">
        <w:rPr>
          <w:i/>
          <w:iCs/>
        </w:rPr>
        <w:t xml:space="preserve"> have been nice to know </w:t>
      </w:r>
      <w:r>
        <w:rPr>
          <w:i/>
          <w:iCs/>
        </w:rPr>
        <w:t xml:space="preserve">my </w:t>
      </w:r>
      <w:r w:rsidRPr="001B36A1">
        <w:rPr>
          <w:i/>
          <w:iCs/>
        </w:rPr>
        <w:t>mentor</w:t>
      </w:r>
      <w:r>
        <w:rPr>
          <w:i/>
          <w:iCs/>
        </w:rPr>
        <w:t>’</w:t>
      </w:r>
      <w:r w:rsidRPr="001B36A1">
        <w:rPr>
          <w:i/>
          <w:iCs/>
        </w:rPr>
        <w:t xml:space="preserve">s name </w:t>
      </w:r>
      <w:r>
        <w:rPr>
          <w:i/>
          <w:iCs/>
        </w:rPr>
        <w:t>in advance</w:t>
      </w:r>
      <w:r w:rsidRPr="001B36A1">
        <w:rPr>
          <w:i/>
          <w:iCs/>
        </w:rPr>
        <w:t>.”</w:t>
      </w:r>
    </w:p>
    <w:p w14:paraId="18E04DBE" w14:textId="77777777" w:rsidR="009976A5" w:rsidRPr="00D351EC" w:rsidRDefault="009976A5" w:rsidP="009976A5">
      <w:pPr>
        <w:ind w:left="567" w:right="583"/>
        <w:jc w:val="center"/>
      </w:pPr>
      <w:r w:rsidRPr="00D351EC">
        <w:rPr>
          <w:color w:val="808080" w:themeColor="background1" w:themeShade="80"/>
        </w:rPr>
        <w:t>(Student)</w:t>
      </w:r>
    </w:p>
    <w:p w14:paraId="70132CB1" w14:textId="77777777" w:rsidR="009976A5" w:rsidRDefault="009976A5" w:rsidP="009976A5">
      <w:pPr>
        <w:ind w:right="16"/>
      </w:pPr>
    </w:p>
    <w:p w14:paraId="2AA664C2" w14:textId="77777777" w:rsidR="009976A5" w:rsidRDefault="009976A5" w:rsidP="009976A5">
      <w:pPr>
        <w:pStyle w:val="Heading2"/>
        <w:spacing w:before="0"/>
        <w:ind w:right="16"/>
      </w:pPr>
      <w:bookmarkStart w:id="28" w:name="_Toc37076366"/>
      <w:r>
        <w:t>Placement induction</w:t>
      </w:r>
      <w:bookmarkEnd w:id="28"/>
    </w:p>
    <w:p w14:paraId="4C743407" w14:textId="77777777" w:rsidR="009976A5" w:rsidRDefault="009976A5" w:rsidP="009976A5">
      <w:pPr>
        <w:ind w:right="16"/>
      </w:pPr>
    </w:p>
    <w:p w14:paraId="65456FFC" w14:textId="542110ED" w:rsidR="00455C75" w:rsidRDefault="009976A5" w:rsidP="009976A5">
      <w:pPr>
        <w:ind w:right="16"/>
      </w:pPr>
      <w:r>
        <w:t xml:space="preserve">Students reported that the induction day content should be tailored so that specific, relevant information is given </w:t>
      </w:r>
      <w:r w:rsidR="00E37C56">
        <w:t xml:space="preserve">for that individual’s placement </w:t>
      </w:r>
      <w:r>
        <w:t>rather than applying a standard format.</w:t>
      </w:r>
    </w:p>
    <w:p w14:paraId="20FCCA4F" w14:textId="33E6007F" w:rsidR="009976A5" w:rsidRDefault="009976A5" w:rsidP="009976A5">
      <w:pPr>
        <w:ind w:right="16"/>
      </w:pPr>
      <w:r>
        <w:t>For example, the time allocated to explaining policy do’s and don’ts, might be relevant for some students but not all, and should therefore be tailored according to needs of the individual</w:t>
      </w:r>
      <w:r w:rsidRPr="007C06C4">
        <w:t xml:space="preserve">. </w:t>
      </w:r>
      <w:r>
        <w:t>They also felt that p</w:t>
      </w:r>
      <w:r w:rsidRPr="007C06C4">
        <w:t>olicies and procedures could be provided in another format before starting the placement, perhaps in an email or included in the handbook for reference.</w:t>
      </w:r>
    </w:p>
    <w:p w14:paraId="1CEA0368" w14:textId="629800C1" w:rsidR="009976A5" w:rsidRDefault="009976A5" w:rsidP="009976A5">
      <w:pPr>
        <w:ind w:right="16"/>
      </w:pPr>
    </w:p>
    <w:p w14:paraId="509D34A9" w14:textId="77777777" w:rsidR="00B3072F" w:rsidRDefault="00B3072F" w:rsidP="00B3072F">
      <w:pPr>
        <w:pStyle w:val="Heading2"/>
      </w:pPr>
      <w:bookmarkStart w:id="29" w:name="_Toc37076367"/>
      <w:r>
        <w:t>Student readiness for placement</w:t>
      </w:r>
      <w:bookmarkEnd w:id="29"/>
    </w:p>
    <w:p w14:paraId="39FA259D" w14:textId="77777777" w:rsidR="00B3072F" w:rsidRDefault="00B3072F" w:rsidP="00B3072F">
      <w:pPr>
        <w:ind w:right="16"/>
      </w:pPr>
    </w:p>
    <w:p w14:paraId="4C81D94B" w14:textId="04C428C1" w:rsidR="00B3072F" w:rsidRDefault="00B3072F" w:rsidP="00B3072F">
      <w:pPr>
        <w:ind w:right="16"/>
      </w:pPr>
      <w:r>
        <w:t>The project leads reported that not all students were fully prepared to undertake their placements (for example, some turned up in the wrong clothes, without paperwork, etc.)</w:t>
      </w:r>
      <w:r w:rsidR="00E37C56">
        <w:t>.</w:t>
      </w:r>
      <w:r>
        <w:t xml:space="preserve"> This was mirrored by student feedback around information that they would have liked in advance of the placement (for example,</w:t>
      </w:r>
      <w:r w:rsidRPr="007C06C4">
        <w:t xml:space="preserve"> a job specification and </w:t>
      </w:r>
      <w:r>
        <w:t>a clear picture of</w:t>
      </w:r>
      <w:r w:rsidRPr="007C06C4">
        <w:t xml:space="preserve"> what to expect</w:t>
      </w:r>
      <w:r>
        <w:t>)</w:t>
      </w:r>
      <w:r w:rsidRPr="007C06C4">
        <w:t>.</w:t>
      </w:r>
    </w:p>
    <w:p w14:paraId="2C79E33F" w14:textId="77777777" w:rsidR="00B3072F" w:rsidRDefault="00B3072F" w:rsidP="00B3072F">
      <w:pPr>
        <w:ind w:right="16"/>
      </w:pPr>
    </w:p>
    <w:p w14:paraId="5B0FA8EC" w14:textId="77777777" w:rsidR="00B3072F" w:rsidRDefault="00B3072F" w:rsidP="00B3072F">
      <w:pPr>
        <w:ind w:right="16"/>
      </w:pPr>
      <w:r w:rsidRPr="008A10E1">
        <w:t xml:space="preserve">The project leads recognised that the timeline from initiation to delivery was very challenging for the pilot. </w:t>
      </w:r>
      <w:r>
        <w:t>M</w:t>
      </w:r>
      <w:r w:rsidRPr="008A10E1">
        <w:t xml:space="preserve">oving forwards </w:t>
      </w:r>
      <w:r>
        <w:t xml:space="preserve">they acknowledge that </w:t>
      </w:r>
      <w:r w:rsidRPr="008A10E1">
        <w:t>it would be good to work with the students in advance (</w:t>
      </w:r>
      <w:r>
        <w:t xml:space="preserve">perhaps </w:t>
      </w:r>
      <w:r w:rsidRPr="008A10E1">
        <w:t>at the end of Year 1)</w:t>
      </w:r>
      <w:r>
        <w:t>. P</w:t>
      </w:r>
      <w:r w:rsidRPr="008A10E1">
        <w:t>roducing a video showcasing the range of opportunities</w:t>
      </w:r>
      <w:r>
        <w:t xml:space="preserve"> on offer was mooted.</w:t>
      </w:r>
    </w:p>
    <w:p w14:paraId="02D0590E" w14:textId="77777777" w:rsidR="00B3072F" w:rsidRDefault="00B3072F" w:rsidP="00B3072F">
      <w:pPr>
        <w:ind w:right="16"/>
      </w:pPr>
    </w:p>
    <w:p w14:paraId="0DF5101B" w14:textId="579AB66F" w:rsidR="00B3072F" w:rsidRDefault="00B3072F" w:rsidP="00B3072F">
      <w:pPr>
        <w:ind w:right="16"/>
      </w:pPr>
      <w:r>
        <w:t>The students on the learning disability placements all had previous experience of working in that type of setting and therefore had some experience of the challenging behaviour exhibited by some service users. They said students with no prior experience of that environment might find this intimidating and some preparation around dealing with challenging behaviour would be useful.</w:t>
      </w:r>
    </w:p>
    <w:p w14:paraId="0D77A11F" w14:textId="77777777" w:rsidR="00B3072F" w:rsidRDefault="00B3072F" w:rsidP="00B3072F">
      <w:pPr>
        <w:ind w:right="16"/>
      </w:pPr>
    </w:p>
    <w:p w14:paraId="416CED6A" w14:textId="77777777" w:rsidR="00B3072F" w:rsidRDefault="00B3072F" w:rsidP="00B3072F">
      <w:pPr>
        <w:ind w:right="16"/>
      </w:pPr>
      <w:r>
        <w:t>M</w:t>
      </w:r>
      <w:r w:rsidRPr="007C06C4">
        <w:t xml:space="preserve">ost students had no previous experience of being in </w:t>
      </w:r>
      <w:r>
        <w:t xml:space="preserve">the </w:t>
      </w:r>
      <w:r w:rsidRPr="007C06C4">
        <w:t>busy and regulated environments found in health and social care</w:t>
      </w:r>
      <w:r>
        <w:t xml:space="preserve"> and a process of adjustment was therefore required.</w:t>
      </w:r>
    </w:p>
    <w:p w14:paraId="0ADCDC78" w14:textId="77777777" w:rsidR="00B3072F" w:rsidRDefault="00B3072F" w:rsidP="00B3072F">
      <w:pPr>
        <w:ind w:right="16"/>
      </w:pPr>
    </w:p>
    <w:p w14:paraId="56029CB8" w14:textId="5DAB6814" w:rsidR="00B3072F" w:rsidRPr="00FA378C" w:rsidRDefault="00B3072F" w:rsidP="00B3072F">
      <w:pPr>
        <w:ind w:left="567" w:right="583"/>
        <w:jc w:val="center"/>
        <w:rPr>
          <w:i/>
          <w:iCs/>
        </w:rPr>
      </w:pPr>
      <w:r w:rsidRPr="00FA378C">
        <w:rPr>
          <w:i/>
          <w:iCs/>
        </w:rPr>
        <w:t xml:space="preserve">“Working in a busy and unfamiliar environment is challenging but </w:t>
      </w:r>
      <w:r>
        <w:rPr>
          <w:i/>
          <w:iCs/>
        </w:rPr>
        <w:t>X                [</w:t>
      </w:r>
      <w:r w:rsidRPr="00FA378C">
        <w:rPr>
          <w:i/>
          <w:iCs/>
        </w:rPr>
        <w:t>our student</w:t>
      </w:r>
      <w:r>
        <w:rPr>
          <w:i/>
          <w:iCs/>
        </w:rPr>
        <w:t>]</w:t>
      </w:r>
      <w:r w:rsidRPr="00FA378C">
        <w:rPr>
          <w:i/>
          <w:iCs/>
        </w:rPr>
        <w:t xml:space="preserve"> settled quickly and remained professional throughout her time with us.”</w:t>
      </w:r>
    </w:p>
    <w:p w14:paraId="3D43105E" w14:textId="77777777" w:rsidR="00B3072F" w:rsidRPr="00D351EC" w:rsidRDefault="00B3072F" w:rsidP="00B3072F">
      <w:pPr>
        <w:ind w:left="567" w:right="583"/>
        <w:jc w:val="center"/>
        <w:rPr>
          <w:color w:val="808080" w:themeColor="background1" w:themeShade="80"/>
        </w:rPr>
      </w:pPr>
      <w:r w:rsidRPr="00D351EC">
        <w:rPr>
          <w:color w:val="808080" w:themeColor="background1" w:themeShade="80"/>
        </w:rPr>
        <w:t>(Mentor, Learning Disability Services)</w:t>
      </w:r>
    </w:p>
    <w:p w14:paraId="50D7B19A" w14:textId="77777777" w:rsidR="00B3072F" w:rsidRDefault="00B3072F" w:rsidP="00B3072F">
      <w:pPr>
        <w:ind w:right="16"/>
      </w:pPr>
    </w:p>
    <w:p w14:paraId="7DC53769" w14:textId="77777777" w:rsidR="00B3072F" w:rsidRDefault="00B3072F" w:rsidP="00B3072F">
      <w:pPr>
        <w:ind w:right="16"/>
      </w:pPr>
      <w:r>
        <w:t>The celebration event and feedback from mentors/supervisors confirmed that the majority of placements had been successfully completed.</w:t>
      </w:r>
    </w:p>
    <w:p w14:paraId="7C61D7B5" w14:textId="19ADDBD6" w:rsidR="00B3072F" w:rsidRDefault="00B3072F" w:rsidP="009976A5">
      <w:pPr>
        <w:ind w:right="16"/>
      </w:pPr>
    </w:p>
    <w:p w14:paraId="3DD75019" w14:textId="0828A122" w:rsidR="00455C75" w:rsidRDefault="00455C75" w:rsidP="009976A5">
      <w:pPr>
        <w:ind w:right="16"/>
      </w:pPr>
    </w:p>
    <w:p w14:paraId="19BA44DC" w14:textId="19F0658B" w:rsidR="00455C75" w:rsidRDefault="00455C75" w:rsidP="009976A5">
      <w:pPr>
        <w:ind w:right="16"/>
      </w:pPr>
    </w:p>
    <w:p w14:paraId="3674531F" w14:textId="77777777" w:rsidR="00455C75" w:rsidRDefault="00455C75" w:rsidP="009976A5">
      <w:pPr>
        <w:ind w:right="16"/>
      </w:pPr>
    </w:p>
    <w:p w14:paraId="52FEA750" w14:textId="77777777" w:rsidR="00455C75" w:rsidRPr="00526BAD" w:rsidRDefault="00455C75" w:rsidP="00455C75">
      <w:pPr>
        <w:pStyle w:val="Heading2"/>
        <w:spacing w:before="0"/>
        <w:ind w:right="16"/>
      </w:pPr>
      <w:bookmarkStart w:id="30" w:name="_Toc37076368"/>
      <w:r w:rsidRPr="00526BAD">
        <w:t xml:space="preserve">Support provided by </w:t>
      </w:r>
      <w:r>
        <w:t xml:space="preserve">the </w:t>
      </w:r>
      <w:r w:rsidRPr="00526BAD">
        <w:t>East Sussex College Group</w:t>
      </w:r>
      <w:bookmarkEnd w:id="30"/>
    </w:p>
    <w:p w14:paraId="0E658A99" w14:textId="77777777" w:rsidR="00455C75" w:rsidRDefault="00455C75" w:rsidP="00455C75">
      <w:pPr>
        <w:ind w:right="16"/>
        <w:rPr>
          <w:rFonts w:cs="Arial"/>
          <w:lang w:eastAsia="en-GB"/>
        </w:rPr>
      </w:pPr>
    </w:p>
    <w:p w14:paraId="6882D497" w14:textId="77777777" w:rsidR="00455C75" w:rsidRPr="00526BAD" w:rsidRDefault="00455C75" w:rsidP="00455C75">
      <w:pPr>
        <w:ind w:right="16"/>
        <w:rPr>
          <w:rFonts w:cs="Arial"/>
          <w:lang w:eastAsia="en-GB"/>
        </w:rPr>
      </w:pPr>
      <w:r w:rsidRPr="00526BAD">
        <w:rPr>
          <w:rFonts w:cs="Arial"/>
          <w:lang w:eastAsia="en-GB"/>
        </w:rPr>
        <w:t>Feedback from student</w:t>
      </w:r>
      <w:r>
        <w:rPr>
          <w:rFonts w:cs="Arial"/>
          <w:lang w:eastAsia="en-GB"/>
        </w:rPr>
        <w:t>s</w:t>
      </w:r>
      <w:r w:rsidRPr="00526BAD">
        <w:rPr>
          <w:rFonts w:cs="Arial"/>
          <w:lang w:eastAsia="en-GB"/>
        </w:rPr>
        <w:t xml:space="preserve"> and mentors </w:t>
      </w:r>
      <w:r>
        <w:rPr>
          <w:rFonts w:cs="Arial"/>
          <w:lang w:eastAsia="en-GB"/>
        </w:rPr>
        <w:t xml:space="preserve">/ supervisors </w:t>
      </w:r>
      <w:r w:rsidRPr="00526BAD">
        <w:rPr>
          <w:rFonts w:cs="Arial"/>
          <w:lang w:eastAsia="en-GB"/>
        </w:rPr>
        <w:t xml:space="preserve">indicates </w:t>
      </w:r>
      <w:r>
        <w:rPr>
          <w:rFonts w:cs="Arial"/>
          <w:lang w:eastAsia="en-GB"/>
        </w:rPr>
        <w:t xml:space="preserve">overall </w:t>
      </w:r>
      <w:r w:rsidRPr="00526BAD">
        <w:rPr>
          <w:rFonts w:cs="Arial"/>
          <w:lang w:eastAsia="en-GB"/>
        </w:rPr>
        <w:t xml:space="preserve">satisfaction with the support provided by </w:t>
      </w:r>
      <w:r>
        <w:rPr>
          <w:rFonts w:cs="Arial"/>
          <w:lang w:eastAsia="en-GB"/>
        </w:rPr>
        <w:t xml:space="preserve">the </w:t>
      </w:r>
      <w:r w:rsidRPr="00526BAD">
        <w:rPr>
          <w:rFonts w:cs="Arial"/>
          <w:lang w:eastAsia="en-GB"/>
        </w:rPr>
        <w:t>College</w:t>
      </w:r>
      <w:r>
        <w:rPr>
          <w:rFonts w:cs="Arial"/>
          <w:lang w:eastAsia="en-GB"/>
        </w:rPr>
        <w:t xml:space="preserve">, although </w:t>
      </w:r>
      <w:r w:rsidRPr="00526BAD">
        <w:rPr>
          <w:rFonts w:cs="Arial"/>
          <w:lang w:eastAsia="en-GB"/>
        </w:rPr>
        <w:t xml:space="preserve">one mentor expressed </w:t>
      </w:r>
      <w:r>
        <w:rPr>
          <w:rFonts w:cs="Arial"/>
          <w:lang w:eastAsia="en-GB"/>
        </w:rPr>
        <w:t xml:space="preserve">frustration regarding the timing of information </w:t>
      </w:r>
      <w:r w:rsidRPr="00526BAD">
        <w:rPr>
          <w:rFonts w:cs="Arial"/>
          <w:lang w:eastAsia="en-GB"/>
        </w:rPr>
        <w:t>about what was required</w:t>
      </w:r>
      <w:r>
        <w:rPr>
          <w:rFonts w:cs="Arial"/>
          <w:lang w:eastAsia="en-GB"/>
        </w:rPr>
        <w:t xml:space="preserve"> </w:t>
      </w:r>
      <w:r w:rsidRPr="00526BAD">
        <w:rPr>
          <w:rFonts w:cs="Arial"/>
          <w:lang w:eastAsia="en-GB"/>
        </w:rPr>
        <w:t xml:space="preserve">/ expected </w:t>
      </w:r>
      <w:r>
        <w:rPr>
          <w:rFonts w:cs="Arial"/>
          <w:lang w:eastAsia="en-GB"/>
        </w:rPr>
        <w:t>of them.</w:t>
      </w:r>
    </w:p>
    <w:p w14:paraId="7E2289DB" w14:textId="77777777" w:rsidR="00455C75" w:rsidRDefault="00455C75" w:rsidP="00455C75">
      <w:pPr>
        <w:ind w:right="16"/>
        <w:rPr>
          <w:rFonts w:cs="Arial"/>
          <w:lang w:eastAsia="en-GB"/>
        </w:rPr>
      </w:pPr>
    </w:p>
    <w:p w14:paraId="0E0F9112" w14:textId="77777777" w:rsidR="00455C75" w:rsidRPr="00526BAD" w:rsidRDefault="00455C75" w:rsidP="00455C75">
      <w:pPr>
        <w:ind w:right="16"/>
        <w:rPr>
          <w:rFonts w:cs="Arial"/>
          <w:lang w:eastAsia="en-GB"/>
        </w:rPr>
      </w:pPr>
      <w:r>
        <w:rPr>
          <w:rFonts w:cs="Arial"/>
          <w:lang w:eastAsia="en-GB"/>
        </w:rPr>
        <w:t>Students made some suggestions about how the support from the College could be enhanced:</w:t>
      </w:r>
      <w:r w:rsidRPr="00526BAD">
        <w:rPr>
          <w:rFonts w:cs="Arial"/>
          <w:lang w:eastAsia="en-GB"/>
        </w:rPr>
        <w:t xml:space="preserve"> </w:t>
      </w:r>
    </w:p>
    <w:p w14:paraId="063D126B" w14:textId="77777777" w:rsidR="00455C75" w:rsidRPr="00526BAD" w:rsidRDefault="00455C75" w:rsidP="00455C75">
      <w:pPr>
        <w:pStyle w:val="ListParagraph"/>
        <w:numPr>
          <w:ilvl w:val="0"/>
          <w:numId w:val="21"/>
        </w:numPr>
        <w:ind w:left="567" w:right="16" w:hanging="283"/>
        <w:rPr>
          <w:rFonts w:cs="Arial"/>
          <w:lang w:eastAsia="en-GB"/>
        </w:rPr>
      </w:pPr>
      <w:r w:rsidRPr="00526BAD">
        <w:rPr>
          <w:rFonts w:cs="Arial"/>
          <w:lang w:eastAsia="en-GB"/>
        </w:rPr>
        <w:t>Regular</w:t>
      </w:r>
      <w:r>
        <w:rPr>
          <w:rFonts w:cs="Arial"/>
          <w:lang w:eastAsia="en-GB"/>
        </w:rPr>
        <w:t>ly contact</w:t>
      </w:r>
      <w:r w:rsidRPr="00526BAD">
        <w:rPr>
          <w:rFonts w:cs="Arial"/>
          <w:lang w:eastAsia="en-GB"/>
        </w:rPr>
        <w:t xml:space="preserve"> students during </w:t>
      </w:r>
      <w:r>
        <w:rPr>
          <w:rFonts w:cs="Arial"/>
          <w:lang w:eastAsia="en-GB"/>
        </w:rPr>
        <w:t xml:space="preserve">the </w:t>
      </w:r>
      <w:r w:rsidRPr="00526BAD">
        <w:rPr>
          <w:rFonts w:cs="Arial"/>
          <w:lang w:eastAsia="en-GB"/>
        </w:rPr>
        <w:t xml:space="preserve">placement to </w:t>
      </w:r>
      <w:r>
        <w:rPr>
          <w:rFonts w:cs="Arial"/>
          <w:lang w:eastAsia="en-GB"/>
        </w:rPr>
        <w:t>find out</w:t>
      </w:r>
      <w:r w:rsidRPr="00526BAD">
        <w:rPr>
          <w:rFonts w:cs="Arial"/>
          <w:lang w:eastAsia="en-GB"/>
        </w:rPr>
        <w:t xml:space="preserve"> how things are going and to identify and resolve any issues</w:t>
      </w:r>
      <w:r>
        <w:rPr>
          <w:rFonts w:cs="Arial"/>
          <w:lang w:eastAsia="en-GB"/>
        </w:rPr>
        <w:t xml:space="preserve"> at the earliest opportunity</w:t>
      </w:r>
    </w:p>
    <w:p w14:paraId="6FF85328" w14:textId="77777777" w:rsidR="00455C75" w:rsidRPr="00526BAD" w:rsidRDefault="00455C75" w:rsidP="00455C75">
      <w:pPr>
        <w:pStyle w:val="ListParagraph"/>
        <w:numPr>
          <w:ilvl w:val="0"/>
          <w:numId w:val="21"/>
        </w:numPr>
        <w:ind w:left="567" w:right="16" w:hanging="283"/>
        <w:rPr>
          <w:rFonts w:cs="Arial"/>
          <w:lang w:eastAsia="en-GB"/>
        </w:rPr>
      </w:pPr>
      <w:r>
        <w:rPr>
          <w:rFonts w:cs="Arial"/>
          <w:lang w:eastAsia="en-GB"/>
        </w:rPr>
        <w:t>Regularly visit</w:t>
      </w:r>
      <w:r w:rsidRPr="00526BAD">
        <w:rPr>
          <w:rFonts w:cs="Arial"/>
          <w:lang w:eastAsia="en-GB"/>
        </w:rPr>
        <w:t xml:space="preserve"> student</w:t>
      </w:r>
      <w:r>
        <w:rPr>
          <w:rFonts w:cs="Arial"/>
          <w:lang w:eastAsia="en-GB"/>
        </w:rPr>
        <w:t>s</w:t>
      </w:r>
      <w:r w:rsidRPr="00526BAD">
        <w:rPr>
          <w:rFonts w:cs="Arial"/>
          <w:lang w:eastAsia="en-GB"/>
        </w:rPr>
        <w:t xml:space="preserve"> on placement</w:t>
      </w:r>
      <w:r>
        <w:rPr>
          <w:rFonts w:cs="Arial"/>
          <w:lang w:eastAsia="en-GB"/>
        </w:rPr>
        <w:t xml:space="preserve"> to observe them in the work setting (</w:t>
      </w:r>
      <w:r w:rsidRPr="00526BAD">
        <w:rPr>
          <w:rFonts w:cs="Arial"/>
          <w:lang w:eastAsia="en-GB"/>
        </w:rPr>
        <w:t>for some course</w:t>
      </w:r>
      <w:r>
        <w:rPr>
          <w:rFonts w:cs="Arial"/>
          <w:lang w:eastAsia="en-GB"/>
        </w:rPr>
        <w:t>s</w:t>
      </w:r>
      <w:r w:rsidRPr="00526BAD">
        <w:rPr>
          <w:rFonts w:cs="Arial"/>
          <w:lang w:eastAsia="en-GB"/>
        </w:rPr>
        <w:t xml:space="preserve"> this is a requirement and need</w:t>
      </w:r>
      <w:r>
        <w:rPr>
          <w:rFonts w:cs="Arial"/>
          <w:lang w:eastAsia="en-GB"/>
        </w:rPr>
        <w:t>s</w:t>
      </w:r>
      <w:r w:rsidRPr="00526BAD">
        <w:rPr>
          <w:rFonts w:cs="Arial"/>
          <w:lang w:eastAsia="en-GB"/>
        </w:rPr>
        <w:t xml:space="preserve"> to be </w:t>
      </w:r>
      <w:r>
        <w:rPr>
          <w:rFonts w:cs="Arial"/>
          <w:lang w:eastAsia="en-GB"/>
        </w:rPr>
        <w:t>factored</w:t>
      </w:r>
      <w:r w:rsidRPr="00526BAD">
        <w:rPr>
          <w:rFonts w:cs="Arial"/>
          <w:lang w:eastAsia="en-GB"/>
        </w:rPr>
        <w:t xml:space="preserve"> in</w:t>
      </w:r>
      <w:r>
        <w:rPr>
          <w:rFonts w:cs="Arial"/>
          <w:lang w:eastAsia="en-GB"/>
        </w:rPr>
        <w:t>)</w:t>
      </w:r>
    </w:p>
    <w:p w14:paraId="0300DBD8" w14:textId="6907CCBA" w:rsidR="00455C75" w:rsidRDefault="00455C75" w:rsidP="009976A5">
      <w:pPr>
        <w:ind w:right="16"/>
      </w:pPr>
    </w:p>
    <w:p w14:paraId="6B45E119" w14:textId="2331ABC3" w:rsidR="00905A7E" w:rsidRDefault="00905A7E" w:rsidP="009976A5">
      <w:pPr>
        <w:ind w:right="16"/>
      </w:pPr>
      <w:r>
        <w:t>The College may also wish to consider how to use student Log Books in future as the paper format used in the pilot, whilst liked by students, does not easily lend itself to review and consideration by the College and others for learning and development purposes.</w:t>
      </w:r>
    </w:p>
    <w:p w14:paraId="1C569DE7" w14:textId="77777777" w:rsidR="00905A7E" w:rsidRDefault="00905A7E" w:rsidP="009976A5">
      <w:pPr>
        <w:ind w:right="16"/>
      </w:pPr>
    </w:p>
    <w:p w14:paraId="5851555F" w14:textId="434505BD" w:rsidR="009976A5" w:rsidRDefault="009976A5">
      <w:pPr>
        <w:spacing w:after="200" w:line="276" w:lineRule="auto"/>
      </w:pPr>
      <w:r>
        <w:br w:type="page"/>
      </w:r>
    </w:p>
    <w:p w14:paraId="210A68B3" w14:textId="14FC8DB7" w:rsidR="005569C6" w:rsidRPr="00C96111" w:rsidRDefault="00455C75" w:rsidP="00746BEF">
      <w:pPr>
        <w:pStyle w:val="Heading1"/>
        <w:ind w:right="16"/>
      </w:pPr>
      <w:bookmarkStart w:id="31" w:name="_Toc37076369"/>
      <w:r>
        <w:t>Outcomes of the pilot project</w:t>
      </w:r>
      <w:bookmarkEnd w:id="31"/>
    </w:p>
    <w:p w14:paraId="3A81F3DB" w14:textId="77777777" w:rsidR="00E829B2" w:rsidRDefault="00E829B2" w:rsidP="00746BEF">
      <w:pPr>
        <w:ind w:right="16"/>
      </w:pPr>
      <w:r>
        <w:rPr>
          <w:rFonts w:cs="Arial"/>
          <w:b/>
          <w:noProof/>
          <w:sz w:val="28"/>
          <w:szCs w:val="28"/>
          <w:lang w:eastAsia="en-GB"/>
        </w:rPr>
        <mc:AlternateContent>
          <mc:Choice Requires="wps">
            <w:drawing>
              <wp:anchor distT="0" distB="0" distL="114300" distR="114300" simplePos="0" relativeHeight="251655168" behindDoc="1" locked="0" layoutInCell="0" allowOverlap="0" wp14:anchorId="3A81F43B" wp14:editId="165D51F4">
                <wp:simplePos x="0" y="0"/>
                <wp:positionH relativeFrom="margin">
                  <wp:align>left</wp:align>
                </wp:positionH>
                <wp:positionV relativeFrom="paragraph">
                  <wp:posOffset>278130</wp:posOffset>
                </wp:positionV>
                <wp:extent cx="6113780" cy="8220075"/>
                <wp:effectExtent l="0" t="0" r="1270" b="9525"/>
                <wp:wrapTight wrapText="bothSides">
                  <wp:wrapPolygon edited="0">
                    <wp:start x="0" y="0"/>
                    <wp:lineTo x="0" y="21575"/>
                    <wp:lineTo x="21537" y="21575"/>
                    <wp:lineTo x="21537"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6113780" cy="822007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7A1D6D" w14:textId="5D1D744A" w:rsidR="00905A7E" w:rsidRPr="00455C75" w:rsidRDefault="00905A7E" w:rsidP="00EF3093">
                            <w:pPr>
                              <w:rPr>
                                <w:b/>
                              </w:rPr>
                            </w:pPr>
                            <w:r w:rsidRPr="00455C75">
                              <w:rPr>
                                <w:b/>
                              </w:rPr>
                              <w:t>The two subsidiary objectives of the pilot were:</w:t>
                            </w:r>
                          </w:p>
                          <w:p w14:paraId="10C7C1E1" w14:textId="45E5074B" w:rsidR="00905A7E" w:rsidRPr="00455C75" w:rsidRDefault="00905A7E" w:rsidP="005E2632">
                            <w:pPr>
                              <w:pStyle w:val="ListParagraph"/>
                              <w:numPr>
                                <w:ilvl w:val="0"/>
                                <w:numId w:val="17"/>
                              </w:numPr>
                              <w:ind w:left="567" w:hanging="283"/>
                              <w:rPr>
                                <w:b/>
                              </w:rPr>
                            </w:pPr>
                            <w:r w:rsidRPr="00455C75">
                              <w:rPr>
                                <w:rFonts w:cs="Arial"/>
                                <w:b/>
                              </w:rPr>
                              <w:t>to provide students with real ‘hands-on’ experience of a range of roles within their chosen health/social care pathway</w:t>
                            </w:r>
                          </w:p>
                          <w:p w14:paraId="5A65A210" w14:textId="1080C49B" w:rsidR="00905A7E" w:rsidRPr="00455C75" w:rsidRDefault="00905A7E" w:rsidP="005E2632">
                            <w:pPr>
                              <w:pStyle w:val="ListParagraph"/>
                              <w:numPr>
                                <w:ilvl w:val="0"/>
                                <w:numId w:val="17"/>
                              </w:numPr>
                              <w:ind w:left="567" w:hanging="283"/>
                              <w:rPr>
                                <w:b/>
                              </w:rPr>
                            </w:pPr>
                            <w:r w:rsidRPr="00455C75">
                              <w:rPr>
                                <w:rFonts w:cs="Arial"/>
                                <w:b/>
                              </w:rPr>
                              <w:t>to raise student awareness of health/social care roles which are less well known and roles where there are workforce shortages</w:t>
                            </w:r>
                          </w:p>
                          <w:p w14:paraId="08072B0A" w14:textId="77777777" w:rsidR="00905A7E" w:rsidRPr="00455C75" w:rsidRDefault="00905A7E" w:rsidP="00EF3093">
                            <w:pPr>
                              <w:rPr>
                                <w:b/>
                              </w:rPr>
                            </w:pPr>
                          </w:p>
                          <w:p w14:paraId="198CF413" w14:textId="77777777" w:rsidR="00905A7E" w:rsidRDefault="00905A7E" w:rsidP="00E829B2">
                            <w:pPr>
                              <w:rPr>
                                <w:b/>
                              </w:rPr>
                            </w:pPr>
                            <w:r w:rsidRPr="00455C75">
                              <w:rPr>
                                <w:b/>
                              </w:rPr>
                              <w:t>These appear to have been achieved</w:t>
                            </w:r>
                            <w:r>
                              <w:rPr>
                                <w:b/>
                              </w:rPr>
                              <w:t>:</w:t>
                            </w:r>
                          </w:p>
                          <w:p w14:paraId="4F484E08" w14:textId="53CB0D62" w:rsidR="00905A7E" w:rsidRDefault="00905A7E" w:rsidP="00455C75">
                            <w:pPr>
                              <w:pStyle w:val="ListParagraph"/>
                              <w:numPr>
                                <w:ilvl w:val="1"/>
                                <w:numId w:val="32"/>
                              </w:numPr>
                              <w:ind w:left="567" w:hanging="283"/>
                              <w:rPr>
                                <w:b/>
                              </w:rPr>
                            </w:pPr>
                            <w:r w:rsidRPr="00455C75">
                              <w:rPr>
                                <w:b/>
                              </w:rPr>
                              <w:t>Organisations were able to promote the health and social care sector more generally as well as the career pathways within their own organisation</w:t>
                            </w:r>
                            <w:r>
                              <w:rPr>
                                <w:b/>
                              </w:rPr>
                              <w:t>s</w:t>
                            </w:r>
                          </w:p>
                          <w:p w14:paraId="493A5E92" w14:textId="6DC55D1D" w:rsidR="00905A7E" w:rsidRDefault="00905A7E" w:rsidP="00455C75">
                            <w:pPr>
                              <w:pStyle w:val="ListParagraph"/>
                              <w:numPr>
                                <w:ilvl w:val="1"/>
                                <w:numId w:val="32"/>
                              </w:numPr>
                              <w:ind w:left="567" w:hanging="283"/>
                              <w:rPr>
                                <w:b/>
                              </w:rPr>
                            </w:pPr>
                            <w:r>
                              <w:rPr>
                                <w:b/>
                              </w:rPr>
                              <w:t>S</w:t>
                            </w:r>
                            <w:r w:rsidRPr="00455C75">
                              <w:rPr>
                                <w:b/>
                              </w:rPr>
                              <w:t>tudents gained an insight into specific healthcare roles of interest, were able to develop relationships with staff and received support in the form of guidance for university application and reference</w:t>
                            </w:r>
                            <w:r>
                              <w:rPr>
                                <w:b/>
                              </w:rPr>
                              <w:t>s</w:t>
                            </w:r>
                            <w:r w:rsidRPr="00455C75">
                              <w:rPr>
                                <w:b/>
                              </w:rPr>
                              <w:t xml:space="preserve"> supporting job applications.</w:t>
                            </w:r>
                          </w:p>
                          <w:p w14:paraId="479211C7" w14:textId="303B889E" w:rsidR="00905A7E" w:rsidRDefault="00905A7E" w:rsidP="00443D4B">
                            <w:pPr>
                              <w:rPr>
                                <w:b/>
                              </w:rPr>
                            </w:pPr>
                          </w:p>
                          <w:p w14:paraId="7A0E5FEE" w14:textId="77777777" w:rsidR="00905A7E" w:rsidRDefault="00905A7E" w:rsidP="007660E0">
                            <w:pPr>
                              <w:rPr>
                                <w:b/>
                              </w:rPr>
                            </w:pPr>
                            <w:r>
                              <w:rPr>
                                <w:b/>
                              </w:rPr>
                              <w:t>Mentors/supervisors reported that students clearly demonstrated the values and attitudes needed to work in health and social care. Being compassionate, delivering person-centred care and having excellent communication skills were the standout qualities mentioned.</w:t>
                            </w:r>
                          </w:p>
                          <w:p w14:paraId="1483268C" w14:textId="77777777" w:rsidR="00905A7E" w:rsidRDefault="00905A7E" w:rsidP="007660E0">
                            <w:pPr>
                              <w:rPr>
                                <w:b/>
                              </w:rPr>
                            </w:pPr>
                          </w:p>
                          <w:p w14:paraId="066A90B8" w14:textId="31D4BEDD" w:rsidR="00905A7E" w:rsidRPr="00B00407" w:rsidRDefault="008C647B" w:rsidP="007660E0">
                            <w:pPr>
                              <w:rPr>
                                <w:b/>
                              </w:rPr>
                            </w:pPr>
                            <w:r>
                              <w:rPr>
                                <w:b/>
                              </w:rPr>
                              <w:t>S</w:t>
                            </w:r>
                            <w:r w:rsidR="00905A7E">
                              <w:rPr>
                                <w:b/>
                              </w:rPr>
                              <w:t xml:space="preserve">tudents said identifying the </w:t>
                            </w:r>
                            <w:r>
                              <w:rPr>
                                <w:b/>
                              </w:rPr>
                              <w:t xml:space="preserve">organisation’s </w:t>
                            </w:r>
                            <w:r w:rsidR="00905A7E">
                              <w:rPr>
                                <w:b/>
                              </w:rPr>
                              <w:t>values within the work placement required more thought on their part</w:t>
                            </w:r>
                            <w:r>
                              <w:rPr>
                                <w:b/>
                              </w:rPr>
                              <w:t xml:space="preserve"> as it was not always immediately apparent to them</w:t>
                            </w:r>
                            <w:r w:rsidR="00905A7E">
                              <w:rPr>
                                <w:b/>
                              </w:rPr>
                              <w:t>.</w:t>
                            </w:r>
                          </w:p>
                          <w:p w14:paraId="2376AA64" w14:textId="1A739087" w:rsidR="00905A7E" w:rsidRDefault="00905A7E" w:rsidP="00443D4B">
                            <w:pPr>
                              <w:rPr>
                                <w:b/>
                              </w:rPr>
                            </w:pPr>
                          </w:p>
                          <w:p w14:paraId="68C317A2" w14:textId="47C6F6CF" w:rsidR="00905A7E" w:rsidRPr="00443D4B" w:rsidRDefault="00905A7E" w:rsidP="00443D4B">
                            <w:pPr>
                              <w:rPr>
                                <w:b/>
                              </w:rPr>
                            </w:pPr>
                            <w:r>
                              <w:rPr>
                                <w:b/>
                              </w:rPr>
                              <w:t>In addition, a</w:t>
                            </w:r>
                            <w:r w:rsidRPr="00443D4B">
                              <w:rPr>
                                <w:b/>
                              </w:rPr>
                              <w:t xml:space="preserve"> number of unanticipated benefits arose for those involved in the pilot:</w:t>
                            </w:r>
                          </w:p>
                          <w:p w14:paraId="1F6E9CBC" w14:textId="1C27983F" w:rsidR="00905A7E" w:rsidRPr="00443D4B" w:rsidRDefault="00905A7E" w:rsidP="00443D4B">
                            <w:pPr>
                              <w:pStyle w:val="ListParagraph"/>
                              <w:numPr>
                                <w:ilvl w:val="1"/>
                                <w:numId w:val="32"/>
                              </w:numPr>
                              <w:ind w:left="567" w:hanging="283"/>
                              <w:rPr>
                                <w:b/>
                              </w:rPr>
                            </w:pPr>
                            <w:r w:rsidRPr="00443D4B">
                              <w:rPr>
                                <w:b/>
                              </w:rPr>
                              <w:t>the ability to offer a learning opportunity for staff to gain mentoring/supervisory experience (reported by Learning Disability Services and the Healthcare Trust)</w:t>
                            </w:r>
                          </w:p>
                          <w:p w14:paraId="717FADF0" w14:textId="7DE83E1F" w:rsidR="00905A7E" w:rsidRPr="00443D4B" w:rsidRDefault="00905A7E" w:rsidP="00443D4B">
                            <w:pPr>
                              <w:pStyle w:val="ListParagraph"/>
                              <w:numPr>
                                <w:ilvl w:val="1"/>
                                <w:numId w:val="32"/>
                              </w:numPr>
                              <w:ind w:left="567" w:hanging="283"/>
                              <w:rPr>
                                <w:b/>
                              </w:rPr>
                            </w:pPr>
                            <w:r w:rsidRPr="00443D4B">
                              <w:rPr>
                                <w:b/>
                              </w:rPr>
                              <w:t>staff responding to the enthusiasm and eagerness of students by sharing their own experiences (reported by Learning Disability Services and the Healthcare Trust)</w:t>
                            </w:r>
                          </w:p>
                          <w:p w14:paraId="4A40C1A1" w14:textId="47AA8542" w:rsidR="00905A7E" w:rsidRPr="00443D4B" w:rsidRDefault="00905A7E" w:rsidP="00443D4B">
                            <w:pPr>
                              <w:pStyle w:val="ListParagraph"/>
                              <w:numPr>
                                <w:ilvl w:val="1"/>
                                <w:numId w:val="32"/>
                              </w:numPr>
                              <w:ind w:left="567" w:hanging="283"/>
                              <w:rPr>
                                <w:b/>
                              </w:rPr>
                            </w:pPr>
                            <w:r w:rsidRPr="00443D4B">
                              <w:rPr>
                                <w:b/>
                              </w:rPr>
                              <w:t>services users benefitting from the additional capacity from students meaning activities could go ahead (reported by Learning Disability Services)</w:t>
                            </w:r>
                          </w:p>
                          <w:p w14:paraId="315117A1" w14:textId="391CBC3E" w:rsidR="00905A7E" w:rsidRPr="00443D4B" w:rsidRDefault="00905A7E" w:rsidP="00443D4B">
                            <w:pPr>
                              <w:pStyle w:val="ListParagraph"/>
                              <w:numPr>
                                <w:ilvl w:val="1"/>
                                <w:numId w:val="32"/>
                              </w:numPr>
                              <w:ind w:left="567" w:hanging="283"/>
                              <w:rPr>
                                <w:b/>
                              </w:rPr>
                            </w:pPr>
                            <w:r w:rsidRPr="00443D4B">
                              <w:rPr>
                                <w:b/>
                              </w:rPr>
                              <w:t>opportunities to apply for bank work (reported by Learning Disability Services, the Healthcare Trust and students)</w:t>
                            </w:r>
                          </w:p>
                          <w:p w14:paraId="1612A04A" w14:textId="0B94CB96" w:rsidR="00905A7E" w:rsidRPr="00443D4B" w:rsidRDefault="00905A7E" w:rsidP="00443D4B">
                            <w:pPr>
                              <w:pStyle w:val="ListParagraph"/>
                              <w:numPr>
                                <w:ilvl w:val="1"/>
                                <w:numId w:val="32"/>
                              </w:numPr>
                              <w:ind w:left="567" w:hanging="283"/>
                              <w:rPr>
                                <w:b/>
                              </w:rPr>
                            </w:pPr>
                            <w:r w:rsidRPr="00443D4B">
                              <w:rPr>
                                <w:b/>
                              </w:rPr>
                              <w:t>guidance from frontline practitioners around how to realise career aspirations (reported by 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1F43B" id="Text Box 5" o:spid="_x0000_s1028" type="#_x0000_t202" style="position:absolute;margin-left:0;margin-top:21.9pt;width:481.4pt;height:647.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" o:allowincell="f" o:allowoverlap="f" fillcolor="#d8d8d8 [2732]" stroked="f" strokeweight=".5pt">
                <v:textbox>
                  <w:txbxContent>
                    <w:p w14:paraId="3D7A1D6D" w14:textId="5D1D744A" w:rsidR="00905A7E" w:rsidRPr="00455C75" w:rsidRDefault="00905A7E" w:rsidP="00EF3093">
                      <w:pPr>
                        <w:rPr>
                          <w:b/>
                        </w:rPr>
                      </w:pPr>
                      <w:r w:rsidRPr="00455C75">
                        <w:rPr>
                          <w:b/>
                        </w:rPr>
                        <w:t>The two subsidiary objectives of the pilot were:</w:t>
                      </w:r>
                    </w:p>
                    <w:p w14:paraId="10C7C1E1" w14:textId="45E5074B" w:rsidR="00905A7E" w:rsidRPr="00455C75" w:rsidRDefault="00905A7E" w:rsidP="005E2632">
                      <w:pPr>
                        <w:pStyle w:val="ListParagraph"/>
                        <w:numPr>
                          <w:ilvl w:val="0"/>
                          <w:numId w:val="17"/>
                        </w:numPr>
                        <w:ind w:left="567" w:hanging="283"/>
                        <w:rPr>
                          <w:b/>
                        </w:rPr>
                      </w:pPr>
                      <w:r w:rsidRPr="00455C75">
                        <w:rPr>
                          <w:rFonts w:cs="Arial"/>
                          <w:b/>
                        </w:rPr>
                        <w:t>to provide students with real ‘hands-on’ experience of a range of roles within their chosen health/social care pathway</w:t>
                      </w:r>
                    </w:p>
                    <w:p w14:paraId="5A65A210" w14:textId="1080C49B" w:rsidR="00905A7E" w:rsidRPr="00455C75" w:rsidRDefault="00905A7E" w:rsidP="005E2632">
                      <w:pPr>
                        <w:pStyle w:val="ListParagraph"/>
                        <w:numPr>
                          <w:ilvl w:val="0"/>
                          <w:numId w:val="17"/>
                        </w:numPr>
                        <w:ind w:left="567" w:hanging="283"/>
                        <w:rPr>
                          <w:b/>
                        </w:rPr>
                      </w:pPr>
                      <w:r w:rsidRPr="00455C75">
                        <w:rPr>
                          <w:rFonts w:cs="Arial"/>
                          <w:b/>
                        </w:rPr>
                        <w:t>to raise student awareness of health/social care roles which are less well known and roles where there are workforce shortages</w:t>
                      </w:r>
                    </w:p>
                    <w:p w14:paraId="08072B0A" w14:textId="77777777" w:rsidR="00905A7E" w:rsidRPr="00455C75" w:rsidRDefault="00905A7E" w:rsidP="00EF3093">
                      <w:pPr>
                        <w:rPr>
                          <w:b/>
                        </w:rPr>
                      </w:pPr>
                    </w:p>
                    <w:p w14:paraId="198CF413" w14:textId="77777777" w:rsidR="00905A7E" w:rsidRDefault="00905A7E" w:rsidP="00E829B2">
                      <w:pPr>
                        <w:rPr>
                          <w:b/>
                        </w:rPr>
                      </w:pPr>
                      <w:r w:rsidRPr="00455C75">
                        <w:rPr>
                          <w:b/>
                        </w:rPr>
                        <w:t>These appear to have been achieved</w:t>
                      </w:r>
                      <w:r>
                        <w:rPr>
                          <w:b/>
                        </w:rPr>
                        <w:t>:</w:t>
                      </w:r>
                    </w:p>
                    <w:p w14:paraId="4F484E08" w14:textId="53CB0D62" w:rsidR="00905A7E" w:rsidRDefault="00905A7E" w:rsidP="00455C75">
                      <w:pPr>
                        <w:pStyle w:val="ListParagraph"/>
                        <w:numPr>
                          <w:ilvl w:val="1"/>
                          <w:numId w:val="32"/>
                        </w:numPr>
                        <w:ind w:left="567" w:hanging="283"/>
                        <w:rPr>
                          <w:b/>
                        </w:rPr>
                      </w:pPr>
                      <w:r w:rsidRPr="00455C75">
                        <w:rPr>
                          <w:b/>
                        </w:rPr>
                        <w:t>Organisations were able to promote the health and social care sector more generally as well as the career pathways within their own organisation</w:t>
                      </w:r>
                      <w:r>
                        <w:rPr>
                          <w:b/>
                        </w:rPr>
                        <w:t>s</w:t>
                      </w:r>
                    </w:p>
                    <w:p w14:paraId="493A5E92" w14:textId="6DC55D1D" w:rsidR="00905A7E" w:rsidRDefault="00905A7E" w:rsidP="00455C75">
                      <w:pPr>
                        <w:pStyle w:val="ListParagraph"/>
                        <w:numPr>
                          <w:ilvl w:val="1"/>
                          <w:numId w:val="32"/>
                        </w:numPr>
                        <w:ind w:left="567" w:hanging="283"/>
                        <w:rPr>
                          <w:b/>
                        </w:rPr>
                      </w:pPr>
                      <w:r>
                        <w:rPr>
                          <w:b/>
                        </w:rPr>
                        <w:t>S</w:t>
                      </w:r>
                      <w:r w:rsidRPr="00455C75">
                        <w:rPr>
                          <w:b/>
                        </w:rPr>
                        <w:t>tudents gained an insight into specific healthcare roles of interest, were able to develop relationships with staff and received support in the form of guidance for university application and reference</w:t>
                      </w:r>
                      <w:r>
                        <w:rPr>
                          <w:b/>
                        </w:rPr>
                        <w:t>s</w:t>
                      </w:r>
                      <w:r w:rsidRPr="00455C75">
                        <w:rPr>
                          <w:b/>
                        </w:rPr>
                        <w:t xml:space="preserve"> supporting job applications.</w:t>
                      </w:r>
                    </w:p>
                    <w:p w14:paraId="479211C7" w14:textId="303B889E" w:rsidR="00905A7E" w:rsidRDefault="00905A7E" w:rsidP="00443D4B">
                      <w:pPr>
                        <w:rPr>
                          <w:b/>
                        </w:rPr>
                      </w:pPr>
                    </w:p>
                    <w:p w14:paraId="7A0E5FEE" w14:textId="77777777" w:rsidR="00905A7E" w:rsidRDefault="00905A7E" w:rsidP="007660E0">
                      <w:pPr>
                        <w:rPr>
                          <w:b/>
                        </w:rPr>
                      </w:pPr>
                      <w:r>
                        <w:rPr>
                          <w:b/>
                        </w:rPr>
                        <w:t>Mentors/supervisors reported that students clearly demonstrated the values and attitudes needed to work in health and social care. Being compassionate, delivering person-centred care and having excellent communication skills were the standout qualities mentioned.</w:t>
                      </w:r>
                    </w:p>
                    <w:p w14:paraId="1483268C" w14:textId="77777777" w:rsidR="00905A7E" w:rsidRDefault="00905A7E" w:rsidP="007660E0">
                      <w:pPr>
                        <w:rPr>
                          <w:b/>
                        </w:rPr>
                      </w:pPr>
                    </w:p>
                    <w:p w14:paraId="066A90B8" w14:textId="31D4BEDD" w:rsidR="00905A7E" w:rsidRPr="00B00407" w:rsidRDefault="008C647B" w:rsidP="007660E0">
                      <w:pPr>
                        <w:rPr>
                          <w:b/>
                        </w:rPr>
                      </w:pPr>
                      <w:r>
                        <w:rPr>
                          <w:b/>
                        </w:rPr>
                        <w:t>S</w:t>
                      </w:r>
                      <w:r w:rsidR="00905A7E">
                        <w:rPr>
                          <w:b/>
                        </w:rPr>
                        <w:t xml:space="preserve">tudents said identifying the </w:t>
                      </w:r>
                      <w:r>
                        <w:rPr>
                          <w:b/>
                        </w:rPr>
                        <w:t xml:space="preserve">organisation’s </w:t>
                      </w:r>
                      <w:r w:rsidR="00905A7E">
                        <w:rPr>
                          <w:b/>
                        </w:rPr>
                        <w:t>values within the work placement required more thought on their part</w:t>
                      </w:r>
                      <w:r>
                        <w:rPr>
                          <w:b/>
                        </w:rPr>
                        <w:t xml:space="preserve"> as it was not always immediately apparent to them</w:t>
                      </w:r>
                      <w:r w:rsidR="00905A7E">
                        <w:rPr>
                          <w:b/>
                        </w:rPr>
                        <w:t>.</w:t>
                      </w:r>
                    </w:p>
                    <w:p w14:paraId="2376AA64" w14:textId="1A739087" w:rsidR="00905A7E" w:rsidRDefault="00905A7E" w:rsidP="00443D4B">
                      <w:pPr>
                        <w:rPr>
                          <w:b/>
                        </w:rPr>
                      </w:pPr>
                    </w:p>
                    <w:p w14:paraId="68C317A2" w14:textId="47C6F6CF" w:rsidR="00905A7E" w:rsidRPr="00443D4B" w:rsidRDefault="00905A7E" w:rsidP="00443D4B">
                      <w:pPr>
                        <w:rPr>
                          <w:b/>
                        </w:rPr>
                      </w:pPr>
                      <w:r>
                        <w:rPr>
                          <w:b/>
                        </w:rPr>
                        <w:t>In addition, a</w:t>
                      </w:r>
                      <w:r w:rsidRPr="00443D4B">
                        <w:rPr>
                          <w:b/>
                        </w:rPr>
                        <w:t xml:space="preserve"> number of unanticipated benefits arose for those involved in the pilot:</w:t>
                      </w:r>
                    </w:p>
                    <w:p w14:paraId="1F6E9CBC" w14:textId="1C27983F" w:rsidR="00905A7E" w:rsidRPr="00443D4B" w:rsidRDefault="00905A7E" w:rsidP="00443D4B">
                      <w:pPr>
                        <w:pStyle w:val="ListParagraph"/>
                        <w:numPr>
                          <w:ilvl w:val="1"/>
                          <w:numId w:val="32"/>
                        </w:numPr>
                        <w:ind w:left="567" w:hanging="283"/>
                        <w:rPr>
                          <w:b/>
                        </w:rPr>
                      </w:pPr>
                      <w:r w:rsidRPr="00443D4B">
                        <w:rPr>
                          <w:b/>
                        </w:rPr>
                        <w:t>the ability to offer a learning opportunity for staff to gain mentoring/supervisory experience (reported by Learning Disability Services and the Healthcare Trust)</w:t>
                      </w:r>
                    </w:p>
                    <w:p w14:paraId="717FADF0" w14:textId="7DE83E1F" w:rsidR="00905A7E" w:rsidRPr="00443D4B" w:rsidRDefault="00905A7E" w:rsidP="00443D4B">
                      <w:pPr>
                        <w:pStyle w:val="ListParagraph"/>
                        <w:numPr>
                          <w:ilvl w:val="1"/>
                          <w:numId w:val="32"/>
                        </w:numPr>
                        <w:ind w:left="567" w:hanging="283"/>
                        <w:rPr>
                          <w:b/>
                        </w:rPr>
                      </w:pPr>
                      <w:r w:rsidRPr="00443D4B">
                        <w:rPr>
                          <w:b/>
                        </w:rPr>
                        <w:t>staff responding to the enthusiasm and eagerness of students by sharing their own experiences (reported by Learning Disability Services and the Healthcare Trust)</w:t>
                      </w:r>
                    </w:p>
                    <w:p w14:paraId="4A40C1A1" w14:textId="47AA8542" w:rsidR="00905A7E" w:rsidRPr="00443D4B" w:rsidRDefault="00905A7E" w:rsidP="00443D4B">
                      <w:pPr>
                        <w:pStyle w:val="ListParagraph"/>
                        <w:numPr>
                          <w:ilvl w:val="1"/>
                          <w:numId w:val="32"/>
                        </w:numPr>
                        <w:ind w:left="567" w:hanging="283"/>
                        <w:rPr>
                          <w:b/>
                        </w:rPr>
                      </w:pPr>
                      <w:r w:rsidRPr="00443D4B">
                        <w:rPr>
                          <w:b/>
                        </w:rPr>
                        <w:t>services users benefitting from the additional capacity from students meaning activities could go ahead (reported by Learning Disability Services)</w:t>
                      </w:r>
                    </w:p>
                    <w:p w14:paraId="315117A1" w14:textId="391CBC3E" w:rsidR="00905A7E" w:rsidRPr="00443D4B" w:rsidRDefault="00905A7E" w:rsidP="00443D4B">
                      <w:pPr>
                        <w:pStyle w:val="ListParagraph"/>
                        <w:numPr>
                          <w:ilvl w:val="1"/>
                          <w:numId w:val="32"/>
                        </w:numPr>
                        <w:ind w:left="567" w:hanging="283"/>
                        <w:rPr>
                          <w:b/>
                        </w:rPr>
                      </w:pPr>
                      <w:r w:rsidRPr="00443D4B">
                        <w:rPr>
                          <w:b/>
                        </w:rPr>
                        <w:t>opportunities to apply for bank work (reported by Learning Disability Services, the Healthcare Trust and students)</w:t>
                      </w:r>
                    </w:p>
                    <w:p w14:paraId="1612A04A" w14:textId="0B94CB96" w:rsidR="00905A7E" w:rsidRPr="00443D4B" w:rsidRDefault="00905A7E" w:rsidP="00443D4B">
                      <w:pPr>
                        <w:pStyle w:val="ListParagraph"/>
                        <w:numPr>
                          <w:ilvl w:val="1"/>
                          <w:numId w:val="32"/>
                        </w:numPr>
                        <w:ind w:left="567" w:hanging="283"/>
                        <w:rPr>
                          <w:b/>
                        </w:rPr>
                      </w:pPr>
                      <w:r w:rsidRPr="00443D4B">
                        <w:rPr>
                          <w:b/>
                        </w:rPr>
                        <w:t>guidance from frontline practitioners around how to realise career aspirations (reported by students)</w:t>
                      </w:r>
                    </w:p>
                  </w:txbxContent>
                </v:textbox>
                <w10:wrap type="tight" anchorx="margin"/>
              </v:shape>
            </w:pict>
          </mc:Fallback>
        </mc:AlternateContent>
      </w:r>
    </w:p>
    <w:p w14:paraId="3A81F3DC" w14:textId="219764EE" w:rsidR="00E829B2" w:rsidRDefault="00E829B2" w:rsidP="00746BEF">
      <w:pPr>
        <w:ind w:right="16"/>
      </w:pPr>
    </w:p>
    <w:p w14:paraId="50AA9632" w14:textId="7C54CAEA" w:rsidR="000430C5" w:rsidRPr="00526BAD" w:rsidRDefault="00455C75" w:rsidP="00746BEF">
      <w:pPr>
        <w:pStyle w:val="Heading2"/>
        <w:spacing w:before="0"/>
        <w:ind w:right="16"/>
      </w:pPr>
      <w:bookmarkStart w:id="32" w:name="_Toc37076370"/>
      <w:r>
        <w:t>Meeting the p</w:t>
      </w:r>
      <w:r w:rsidR="000430C5" w:rsidRPr="00526BAD">
        <w:t>lacement objectives</w:t>
      </w:r>
      <w:r w:rsidR="0077617C">
        <w:t xml:space="preserve"> - Employers</w:t>
      </w:r>
      <w:bookmarkEnd w:id="32"/>
    </w:p>
    <w:p w14:paraId="35963D39" w14:textId="77777777" w:rsidR="005E2632" w:rsidRDefault="005E2632" w:rsidP="00746B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6"/>
        <w:rPr>
          <w:rFonts w:cs="Arial"/>
        </w:rPr>
      </w:pPr>
    </w:p>
    <w:p w14:paraId="3B50E9C9" w14:textId="777F1BD4" w:rsidR="000430C5" w:rsidRPr="00526BAD" w:rsidRDefault="000430C5" w:rsidP="00746BEF">
      <w:pPr>
        <w:ind w:right="16"/>
        <w:rPr>
          <w:rFonts w:cs="Arial"/>
          <w:lang w:eastAsia="en-GB"/>
        </w:rPr>
      </w:pPr>
      <w:r w:rsidRPr="00526BAD">
        <w:rPr>
          <w:rFonts w:cs="Arial"/>
          <w:lang w:eastAsia="en-GB"/>
        </w:rPr>
        <w:t xml:space="preserve">The </w:t>
      </w:r>
      <w:r w:rsidR="0077617C">
        <w:rPr>
          <w:rFonts w:cs="Arial"/>
          <w:lang w:eastAsia="en-GB"/>
        </w:rPr>
        <w:t xml:space="preserve">two groups of </w:t>
      </w:r>
      <w:r w:rsidRPr="00526BAD">
        <w:rPr>
          <w:rFonts w:cs="Arial"/>
          <w:lang w:eastAsia="en-GB"/>
        </w:rPr>
        <w:t xml:space="preserve">employers participating in the work placement programme </w:t>
      </w:r>
      <w:r w:rsidR="0077617C">
        <w:rPr>
          <w:rFonts w:cs="Arial"/>
          <w:lang w:eastAsia="en-GB"/>
        </w:rPr>
        <w:t>expressed</w:t>
      </w:r>
      <w:r w:rsidR="0077617C" w:rsidRPr="00526BAD">
        <w:rPr>
          <w:rFonts w:cs="Arial"/>
          <w:lang w:eastAsia="en-GB"/>
        </w:rPr>
        <w:t xml:space="preserve"> </w:t>
      </w:r>
      <w:r w:rsidRPr="00526BAD">
        <w:rPr>
          <w:rFonts w:cs="Arial"/>
          <w:lang w:eastAsia="en-GB"/>
        </w:rPr>
        <w:t>similar objectives around increasing the interest in the organisation and careers in the sector generally</w:t>
      </w:r>
      <w:r w:rsidR="0077617C">
        <w:rPr>
          <w:rFonts w:cs="Arial"/>
          <w:lang w:eastAsia="en-GB"/>
        </w:rPr>
        <w:t>:</w:t>
      </w:r>
      <w:r w:rsidRPr="00526BAD">
        <w:rPr>
          <w:rFonts w:cs="Arial"/>
          <w:lang w:eastAsia="en-GB"/>
        </w:rPr>
        <w:t xml:space="preserve"> </w:t>
      </w:r>
    </w:p>
    <w:p w14:paraId="2A2593E5" w14:textId="35DCF5C1" w:rsidR="000430C5" w:rsidRPr="0077617C" w:rsidRDefault="000430C5" w:rsidP="00746BEF">
      <w:pPr>
        <w:pStyle w:val="ListParagraph"/>
        <w:numPr>
          <w:ilvl w:val="0"/>
          <w:numId w:val="21"/>
        </w:numPr>
        <w:ind w:left="567" w:right="16" w:hanging="283"/>
        <w:rPr>
          <w:rFonts w:cs="Arial"/>
          <w:lang w:eastAsia="en-GB"/>
        </w:rPr>
      </w:pPr>
      <w:r w:rsidRPr="0077617C">
        <w:rPr>
          <w:rFonts w:cs="Arial"/>
          <w:lang w:eastAsia="en-GB"/>
        </w:rPr>
        <w:t xml:space="preserve">The </w:t>
      </w:r>
      <w:r w:rsidR="0077617C">
        <w:rPr>
          <w:rFonts w:cs="Arial"/>
          <w:lang w:eastAsia="en-GB"/>
        </w:rPr>
        <w:t>Healthcare Trust wanted</w:t>
      </w:r>
      <w:r w:rsidRPr="0077617C">
        <w:rPr>
          <w:rFonts w:cs="Arial"/>
          <w:lang w:eastAsia="en-GB"/>
        </w:rPr>
        <w:t xml:space="preserve"> to capitalise on those already on a pathway which lends itself to healthcare professions an</w:t>
      </w:r>
      <w:r w:rsidR="0077617C">
        <w:rPr>
          <w:rFonts w:cs="Arial"/>
          <w:lang w:eastAsia="en-GB"/>
        </w:rPr>
        <w:t>d</w:t>
      </w:r>
      <w:r w:rsidRPr="0077617C">
        <w:rPr>
          <w:rFonts w:cs="Arial"/>
          <w:lang w:eastAsia="en-GB"/>
        </w:rPr>
        <w:t xml:space="preserve"> encourage them to think about future professional training</w:t>
      </w:r>
    </w:p>
    <w:p w14:paraId="037DCF4F" w14:textId="193A1CD4" w:rsidR="000430C5" w:rsidRDefault="0077617C" w:rsidP="00746BEF">
      <w:pPr>
        <w:pStyle w:val="ListParagraph"/>
        <w:numPr>
          <w:ilvl w:val="0"/>
          <w:numId w:val="21"/>
        </w:numPr>
        <w:ind w:left="567" w:right="16" w:hanging="283"/>
        <w:rPr>
          <w:rFonts w:cs="Arial"/>
          <w:lang w:eastAsia="en-GB"/>
        </w:rPr>
      </w:pPr>
      <w:r w:rsidRPr="0077617C">
        <w:rPr>
          <w:rFonts w:cs="Arial"/>
          <w:lang w:eastAsia="en-GB"/>
        </w:rPr>
        <w:t xml:space="preserve">The Learning Disability Service were keen to </w:t>
      </w:r>
      <w:r w:rsidR="000430C5" w:rsidRPr="0077617C">
        <w:rPr>
          <w:rFonts w:cs="Arial"/>
          <w:lang w:eastAsia="en-GB"/>
        </w:rPr>
        <w:t xml:space="preserve">grow their </w:t>
      </w:r>
      <w:r>
        <w:rPr>
          <w:rFonts w:cs="Arial"/>
          <w:lang w:eastAsia="en-GB"/>
        </w:rPr>
        <w:t xml:space="preserve">own </w:t>
      </w:r>
      <w:r w:rsidR="000430C5" w:rsidRPr="0077617C">
        <w:rPr>
          <w:rFonts w:cs="Arial"/>
          <w:lang w:eastAsia="en-GB"/>
        </w:rPr>
        <w:t>workforce</w:t>
      </w:r>
      <w:r>
        <w:rPr>
          <w:rFonts w:cs="Arial"/>
          <w:lang w:eastAsia="en-GB"/>
        </w:rPr>
        <w:t xml:space="preserve"> / the wider social care workforce</w:t>
      </w:r>
      <w:r w:rsidR="000430C5" w:rsidRPr="0077617C">
        <w:rPr>
          <w:rFonts w:cs="Arial"/>
          <w:lang w:eastAsia="en-GB"/>
        </w:rPr>
        <w:t xml:space="preserve"> now and in the future</w:t>
      </w:r>
    </w:p>
    <w:p w14:paraId="6570B280" w14:textId="77777777" w:rsidR="00C96111" w:rsidRDefault="00C96111" w:rsidP="00746BEF">
      <w:pPr>
        <w:ind w:right="16"/>
        <w:rPr>
          <w:rFonts w:cs="Arial"/>
          <w:lang w:eastAsia="en-GB"/>
        </w:rPr>
      </w:pPr>
    </w:p>
    <w:p w14:paraId="0FA9E671" w14:textId="39B69D91" w:rsidR="0077617C" w:rsidRDefault="0077617C" w:rsidP="00746BEF">
      <w:pPr>
        <w:ind w:right="16"/>
        <w:rPr>
          <w:rFonts w:cs="Arial"/>
          <w:lang w:eastAsia="en-GB"/>
        </w:rPr>
      </w:pPr>
      <w:r>
        <w:rPr>
          <w:rFonts w:cs="Arial"/>
          <w:lang w:eastAsia="en-GB"/>
        </w:rPr>
        <w:t>Feedback from the Project Leads</w:t>
      </w:r>
      <w:r w:rsidR="00E514F7">
        <w:rPr>
          <w:rFonts w:cs="Arial"/>
          <w:lang w:eastAsia="en-GB"/>
        </w:rPr>
        <w:t xml:space="preserve"> and </w:t>
      </w:r>
      <w:r>
        <w:rPr>
          <w:rFonts w:cs="Arial"/>
          <w:lang w:eastAsia="en-GB"/>
        </w:rPr>
        <w:t>mentors / supervisors suggests that these objectives were achieved through the pilot project activity.</w:t>
      </w:r>
    </w:p>
    <w:p w14:paraId="4A4474DE" w14:textId="77777777" w:rsidR="0077617C" w:rsidRPr="00526BAD" w:rsidRDefault="0077617C" w:rsidP="00746BEF">
      <w:pPr>
        <w:ind w:right="16"/>
        <w:rPr>
          <w:rFonts w:cs="Arial"/>
          <w:lang w:eastAsia="en-GB"/>
        </w:rPr>
      </w:pPr>
    </w:p>
    <w:p w14:paraId="0C86C6FE" w14:textId="59E875BC" w:rsidR="000430C5" w:rsidRPr="00526BAD" w:rsidRDefault="00455C75" w:rsidP="00746BEF">
      <w:pPr>
        <w:pStyle w:val="Heading2"/>
        <w:spacing w:before="0"/>
        <w:ind w:right="16"/>
      </w:pPr>
      <w:bookmarkStart w:id="33" w:name="_Toc37076371"/>
      <w:r>
        <w:t>Meeting the p</w:t>
      </w:r>
      <w:r w:rsidR="0077617C">
        <w:t xml:space="preserve">lacement objectives - </w:t>
      </w:r>
      <w:r w:rsidR="000430C5" w:rsidRPr="00526BAD">
        <w:t>Student</w:t>
      </w:r>
      <w:r w:rsidR="0077617C">
        <w:t>s</w:t>
      </w:r>
      <w:bookmarkEnd w:id="33"/>
    </w:p>
    <w:p w14:paraId="1CCDD9D3" w14:textId="77777777" w:rsidR="0077617C" w:rsidRDefault="0077617C" w:rsidP="00746BEF">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6"/>
        <w:rPr>
          <w:rFonts w:cs="Arial"/>
        </w:rPr>
      </w:pPr>
    </w:p>
    <w:p w14:paraId="298CC814" w14:textId="434C60AB" w:rsidR="000430C5" w:rsidRPr="00526BAD" w:rsidRDefault="000430C5" w:rsidP="00746BEF">
      <w:pPr>
        <w:ind w:right="16"/>
        <w:rPr>
          <w:rFonts w:cs="Arial"/>
          <w:lang w:eastAsia="en-GB"/>
        </w:rPr>
      </w:pPr>
      <w:r w:rsidRPr="00526BAD">
        <w:rPr>
          <w:rFonts w:cs="Arial"/>
          <w:lang w:eastAsia="en-GB"/>
        </w:rPr>
        <w:t>Students</w:t>
      </w:r>
      <w:r w:rsidR="0077617C">
        <w:rPr>
          <w:rFonts w:cs="Arial"/>
          <w:lang w:eastAsia="en-GB"/>
        </w:rPr>
        <w:t xml:space="preserve"> participating in the work placement programme articulated</w:t>
      </w:r>
      <w:r w:rsidRPr="00526BAD">
        <w:rPr>
          <w:rFonts w:cs="Arial"/>
          <w:lang w:eastAsia="en-GB"/>
        </w:rPr>
        <w:t xml:space="preserve"> a range of objectives</w:t>
      </w:r>
      <w:r w:rsidR="0077617C">
        <w:rPr>
          <w:rFonts w:cs="Arial"/>
          <w:lang w:eastAsia="en-GB"/>
        </w:rPr>
        <w:t>, including:</w:t>
      </w:r>
    </w:p>
    <w:p w14:paraId="18E47DE3" w14:textId="33FDC849" w:rsidR="000430C5" w:rsidRPr="00526BAD" w:rsidRDefault="000430C5" w:rsidP="00746BEF">
      <w:pPr>
        <w:pStyle w:val="ListParagraph"/>
        <w:numPr>
          <w:ilvl w:val="0"/>
          <w:numId w:val="21"/>
        </w:numPr>
        <w:ind w:left="567" w:right="16" w:hanging="283"/>
        <w:rPr>
          <w:rFonts w:cs="Arial"/>
          <w:lang w:eastAsia="en-GB"/>
        </w:rPr>
      </w:pPr>
      <w:r w:rsidRPr="00526BAD">
        <w:rPr>
          <w:rFonts w:cs="Arial"/>
          <w:lang w:eastAsia="en-GB"/>
        </w:rPr>
        <w:t>Get</w:t>
      </w:r>
      <w:r w:rsidR="0077617C">
        <w:rPr>
          <w:rFonts w:cs="Arial"/>
          <w:lang w:eastAsia="en-GB"/>
        </w:rPr>
        <w:t>ting</w:t>
      </w:r>
      <w:r w:rsidRPr="00526BAD">
        <w:rPr>
          <w:rFonts w:cs="Arial"/>
          <w:lang w:eastAsia="en-GB"/>
        </w:rPr>
        <w:t xml:space="preserve"> an idea of other roles in the hospital</w:t>
      </w:r>
    </w:p>
    <w:p w14:paraId="10BE200B" w14:textId="57D4C040" w:rsidR="000430C5" w:rsidRPr="00526BAD" w:rsidRDefault="000430C5" w:rsidP="00746BEF">
      <w:pPr>
        <w:pStyle w:val="ListParagraph"/>
        <w:numPr>
          <w:ilvl w:val="0"/>
          <w:numId w:val="21"/>
        </w:numPr>
        <w:ind w:left="567" w:right="16" w:hanging="283"/>
        <w:rPr>
          <w:rFonts w:cs="Arial"/>
          <w:lang w:eastAsia="en-GB"/>
        </w:rPr>
      </w:pPr>
      <w:r w:rsidRPr="00526BAD">
        <w:rPr>
          <w:rFonts w:cs="Arial"/>
          <w:lang w:eastAsia="en-GB"/>
        </w:rPr>
        <w:t>Build</w:t>
      </w:r>
      <w:r w:rsidR="0077617C">
        <w:rPr>
          <w:rFonts w:cs="Arial"/>
          <w:lang w:eastAsia="en-GB"/>
        </w:rPr>
        <w:t>ing</w:t>
      </w:r>
      <w:r w:rsidRPr="00526BAD">
        <w:rPr>
          <w:rFonts w:cs="Arial"/>
          <w:lang w:eastAsia="en-GB"/>
        </w:rPr>
        <w:t xml:space="preserve"> relationships with staff for networking</w:t>
      </w:r>
      <w:r w:rsidR="0077617C">
        <w:rPr>
          <w:rFonts w:cs="Arial"/>
          <w:lang w:eastAsia="en-GB"/>
        </w:rPr>
        <w:t>,</w:t>
      </w:r>
      <w:r w:rsidRPr="00526BAD">
        <w:rPr>
          <w:rFonts w:cs="Arial"/>
          <w:lang w:eastAsia="en-GB"/>
        </w:rPr>
        <w:t xml:space="preserve"> references</w:t>
      </w:r>
      <w:r w:rsidR="0077617C">
        <w:rPr>
          <w:rFonts w:cs="Arial"/>
          <w:lang w:eastAsia="en-GB"/>
        </w:rPr>
        <w:t>,</w:t>
      </w:r>
      <w:r w:rsidRPr="00526BAD">
        <w:rPr>
          <w:rFonts w:cs="Arial"/>
          <w:lang w:eastAsia="en-GB"/>
        </w:rPr>
        <w:t xml:space="preserve"> etc</w:t>
      </w:r>
    </w:p>
    <w:p w14:paraId="68E010C6" w14:textId="642550E4" w:rsidR="000430C5" w:rsidRPr="00526BAD" w:rsidRDefault="00EB33CF" w:rsidP="00746BEF">
      <w:pPr>
        <w:pStyle w:val="ListParagraph"/>
        <w:numPr>
          <w:ilvl w:val="0"/>
          <w:numId w:val="21"/>
        </w:numPr>
        <w:ind w:left="567" w:right="16" w:hanging="283"/>
        <w:rPr>
          <w:rFonts w:cs="Arial"/>
          <w:lang w:eastAsia="en-GB"/>
        </w:rPr>
      </w:pPr>
      <w:r>
        <w:rPr>
          <w:rFonts w:cs="Arial"/>
          <w:lang w:eastAsia="en-GB"/>
        </w:rPr>
        <w:t xml:space="preserve">Getting </w:t>
      </w:r>
      <w:r w:rsidR="000430C5" w:rsidRPr="00526BAD">
        <w:rPr>
          <w:rFonts w:cs="Arial"/>
          <w:lang w:eastAsia="en-GB"/>
        </w:rPr>
        <w:t>a job</w:t>
      </w:r>
    </w:p>
    <w:p w14:paraId="76F06068" w14:textId="5ADA0850" w:rsidR="000430C5" w:rsidRPr="00526BAD" w:rsidRDefault="000430C5" w:rsidP="00746BEF">
      <w:pPr>
        <w:pStyle w:val="ListParagraph"/>
        <w:numPr>
          <w:ilvl w:val="0"/>
          <w:numId w:val="21"/>
        </w:numPr>
        <w:ind w:left="567" w:right="16" w:hanging="283"/>
        <w:rPr>
          <w:rFonts w:cs="Arial"/>
          <w:lang w:eastAsia="en-GB"/>
        </w:rPr>
      </w:pPr>
      <w:r w:rsidRPr="00526BAD">
        <w:rPr>
          <w:rFonts w:cs="Arial"/>
          <w:lang w:eastAsia="en-GB"/>
        </w:rPr>
        <w:t>Get</w:t>
      </w:r>
      <w:r w:rsidR="00EB33CF">
        <w:rPr>
          <w:rFonts w:cs="Arial"/>
          <w:lang w:eastAsia="en-GB"/>
        </w:rPr>
        <w:t>ting</w:t>
      </w:r>
      <w:r w:rsidRPr="00526BAD">
        <w:rPr>
          <w:rFonts w:cs="Arial"/>
          <w:lang w:eastAsia="en-GB"/>
        </w:rPr>
        <w:t xml:space="preserve"> clinical experience</w:t>
      </w:r>
    </w:p>
    <w:p w14:paraId="7EAF65DF" w14:textId="256826F0" w:rsidR="000430C5" w:rsidRPr="00526BAD" w:rsidRDefault="000430C5" w:rsidP="00746BEF">
      <w:pPr>
        <w:pStyle w:val="ListParagraph"/>
        <w:numPr>
          <w:ilvl w:val="0"/>
          <w:numId w:val="21"/>
        </w:numPr>
        <w:ind w:left="567" w:right="16" w:hanging="283"/>
        <w:rPr>
          <w:rFonts w:cs="Arial"/>
          <w:lang w:eastAsia="en-GB"/>
        </w:rPr>
      </w:pPr>
      <w:r w:rsidRPr="00526BAD">
        <w:rPr>
          <w:rFonts w:cs="Arial"/>
          <w:lang w:eastAsia="en-GB"/>
        </w:rPr>
        <w:t>Work</w:t>
      </w:r>
      <w:r w:rsidR="00EB33CF">
        <w:rPr>
          <w:rFonts w:cs="Arial"/>
          <w:lang w:eastAsia="en-GB"/>
        </w:rPr>
        <w:t>ing</w:t>
      </w:r>
      <w:r w:rsidRPr="00526BAD">
        <w:rPr>
          <w:rFonts w:cs="Arial"/>
          <w:lang w:eastAsia="en-GB"/>
        </w:rPr>
        <w:t xml:space="preserve"> in learning disability </w:t>
      </w:r>
      <w:r w:rsidR="00EB33CF">
        <w:rPr>
          <w:rFonts w:cs="Arial"/>
          <w:lang w:eastAsia="en-GB"/>
        </w:rPr>
        <w:t>setting</w:t>
      </w:r>
    </w:p>
    <w:p w14:paraId="29E41207" w14:textId="17E044DF" w:rsidR="000430C5" w:rsidRPr="00526BAD" w:rsidRDefault="00EB33CF" w:rsidP="00746BEF">
      <w:pPr>
        <w:pStyle w:val="ListParagraph"/>
        <w:numPr>
          <w:ilvl w:val="0"/>
          <w:numId w:val="21"/>
        </w:numPr>
        <w:ind w:left="567" w:right="16" w:hanging="283"/>
        <w:rPr>
          <w:rFonts w:cs="Arial"/>
          <w:lang w:eastAsia="en-GB"/>
        </w:rPr>
      </w:pPr>
      <w:r>
        <w:rPr>
          <w:rFonts w:cs="Arial"/>
          <w:lang w:eastAsia="en-GB"/>
        </w:rPr>
        <w:t>M</w:t>
      </w:r>
      <w:r w:rsidR="000430C5" w:rsidRPr="00526BAD">
        <w:rPr>
          <w:rFonts w:cs="Arial"/>
          <w:lang w:eastAsia="en-GB"/>
        </w:rPr>
        <w:t>eet</w:t>
      </w:r>
      <w:r>
        <w:rPr>
          <w:rFonts w:cs="Arial"/>
          <w:lang w:eastAsia="en-GB"/>
        </w:rPr>
        <w:t>ing</w:t>
      </w:r>
      <w:r w:rsidR="000430C5" w:rsidRPr="00526BAD">
        <w:rPr>
          <w:rFonts w:cs="Arial"/>
          <w:lang w:eastAsia="en-GB"/>
        </w:rPr>
        <w:t xml:space="preserve"> the</w:t>
      </w:r>
      <w:r>
        <w:rPr>
          <w:rFonts w:cs="Arial"/>
          <w:lang w:eastAsia="en-GB"/>
        </w:rPr>
        <w:t>ir</w:t>
      </w:r>
      <w:r w:rsidR="000430C5" w:rsidRPr="00526BAD">
        <w:rPr>
          <w:rFonts w:cs="Arial"/>
          <w:lang w:eastAsia="en-GB"/>
        </w:rPr>
        <w:t xml:space="preserve"> course requirements</w:t>
      </w:r>
    </w:p>
    <w:p w14:paraId="79CBB05F" w14:textId="77777777" w:rsidR="00443D4B" w:rsidRDefault="00443D4B" w:rsidP="00746BEF">
      <w:pPr>
        <w:ind w:right="16"/>
        <w:rPr>
          <w:rFonts w:cs="Arial"/>
          <w:lang w:eastAsia="en-GB"/>
        </w:rPr>
      </w:pPr>
    </w:p>
    <w:p w14:paraId="16A65E4B" w14:textId="21D16991" w:rsidR="000711F8" w:rsidRDefault="000711F8" w:rsidP="00746BEF">
      <w:pPr>
        <w:ind w:right="16"/>
        <w:rPr>
          <w:rFonts w:cs="Arial"/>
          <w:lang w:eastAsia="en-GB"/>
        </w:rPr>
      </w:pPr>
      <w:r>
        <w:rPr>
          <w:rFonts w:cs="Arial"/>
          <w:lang w:eastAsia="en-GB"/>
        </w:rPr>
        <w:t>Feedback from the students suggests that these objectives were achieved through their participation in the pilot project.</w:t>
      </w:r>
    </w:p>
    <w:p w14:paraId="79EB1764" w14:textId="2822AF58" w:rsidR="008010F4" w:rsidRDefault="008010F4" w:rsidP="00746BEF">
      <w:pPr>
        <w:ind w:right="16"/>
      </w:pPr>
    </w:p>
    <w:p w14:paraId="52E808F6" w14:textId="22898885" w:rsidR="00455C75" w:rsidRDefault="00443D4B" w:rsidP="00455C75">
      <w:pPr>
        <w:pStyle w:val="Heading2"/>
        <w:spacing w:before="0"/>
        <w:ind w:right="16"/>
      </w:pPr>
      <w:bookmarkStart w:id="34" w:name="_Toc37076372"/>
      <w:r>
        <w:t>V</w:t>
      </w:r>
      <w:r w:rsidR="00455C75">
        <w:t>alues and attitudes</w:t>
      </w:r>
      <w:bookmarkEnd w:id="34"/>
    </w:p>
    <w:p w14:paraId="2AACAFEB" w14:textId="77777777" w:rsidR="00455C75" w:rsidRPr="00D351EC" w:rsidRDefault="00455C75" w:rsidP="00455C75">
      <w:pPr>
        <w:ind w:right="16"/>
      </w:pPr>
    </w:p>
    <w:p w14:paraId="3DE58916" w14:textId="722AD26B" w:rsidR="00455C75" w:rsidRPr="00D351EC" w:rsidRDefault="00443D4B" w:rsidP="00455C75">
      <w:pPr>
        <w:ind w:right="16"/>
      </w:pPr>
      <w:r>
        <w:t>The</w:t>
      </w:r>
      <w:r w:rsidRPr="00D351EC">
        <w:t xml:space="preserve"> </w:t>
      </w:r>
      <w:r w:rsidR="00455C75" w:rsidRPr="00D351EC">
        <w:t xml:space="preserve">mentors/supervisors </w:t>
      </w:r>
      <w:r>
        <w:t xml:space="preserve">all </w:t>
      </w:r>
      <w:r w:rsidR="00455C75" w:rsidRPr="00D351EC">
        <w:t>reported that their allocated students had the right passion, values and attitudes to work in health and social care. They were able to give examples from observed behaviour, for example:</w:t>
      </w:r>
    </w:p>
    <w:p w14:paraId="29C8EC1B" w14:textId="77777777" w:rsidR="00455C75" w:rsidRPr="00D351EC" w:rsidRDefault="00455C75" w:rsidP="00455C75">
      <w:pPr>
        <w:pStyle w:val="ListParagraph"/>
        <w:numPr>
          <w:ilvl w:val="0"/>
          <w:numId w:val="29"/>
        </w:numPr>
        <w:ind w:left="567" w:right="16" w:hanging="283"/>
      </w:pPr>
      <w:r w:rsidRPr="00D351EC">
        <w:t>Compassionate and person-centred care</w:t>
      </w:r>
    </w:p>
    <w:p w14:paraId="1C169CDB" w14:textId="77777777" w:rsidR="00455C75" w:rsidRPr="00D351EC" w:rsidRDefault="00455C75" w:rsidP="00455C75">
      <w:pPr>
        <w:pStyle w:val="ListParagraph"/>
        <w:numPr>
          <w:ilvl w:val="0"/>
          <w:numId w:val="29"/>
        </w:numPr>
        <w:ind w:left="567" w:right="16" w:hanging="283"/>
      </w:pPr>
      <w:r w:rsidRPr="00D351EC">
        <w:t>Excellent communication skills</w:t>
      </w:r>
    </w:p>
    <w:p w14:paraId="2A8C3741" w14:textId="77777777" w:rsidR="00455C75" w:rsidRPr="00D351EC" w:rsidRDefault="00455C75" w:rsidP="00455C75">
      <w:pPr>
        <w:pStyle w:val="ListParagraph"/>
        <w:numPr>
          <w:ilvl w:val="0"/>
          <w:numId w:val="29"/>
        </w:numPr>
        <w:ind w:left="567" w:right="16" w:hanging="283"/>
      </w:pPr>
      <w:r w:rsidRPr="00D351EC">
        <w:t>Hard working and eager to learn</w:t>
      </w:r>
    </w:p>
    <w:p w14:paraId="60308D35" w14:textId="77777777" w:rsidR="00455C75" w:rsidRPr="00D351EC" w:rsidRDefault="00455C75" w:rsidP="00455C75">
      <w:pPr>
        <w:pStyle w:val="ListParagraph"/>
        <w:numPr>
          <w:ilvl w:val="0"/>
          <w:numId w:val="29"/>
        </w:numPr>
        <w:ind w:left="567" w:right="16" w:hanging="283"/>
      </w:pPr>
      <w:r w:rsidRPr="00D351EC">
        <w:t>Having relevant knowledge for health care setting</w:t>
      </w:r>
    </w:p>
    <w:p w14:paraId="41A606DE" w14:textId="77777777" w:rsidR="00455C75" w:rsidRPr="00D351EC" w:rsidRDefault="00455C75" w:rsidP="00455C75">
      <w:pPr>
        <w:ind w:right="16"/>
      </w:pPr>
    </w:p>
    <w:p w14:paraId="1962399C" w14:textId="77777777" w:rsidR="00455C75" w:rsidRPr="00D351EC" w:rsidRDefault="00455C75" w:rsidP="00455C75">
      <w:pPr>
        <w:ind w:left="567" w:right="583"/>
        <w:jc w:val="center"/>
        <w:rPr>
          <w:i/>
          <w:iCs/>
        </w:rPr>
      </w:pPr>
      <w:r w:rsidRPr="00D351EC">
        <w:rPr>
          <w:i/>
          <w:iCs/>
        </w:rPr>
        <w:t>“[Our student] was very enthusiastic and keen to learn. The staff were motivated by her enthusiasm and were keen to support and teach her.”</w:t>
      </w:r>
    </w:p>
    <w:p w14:paraId="6848C9AC" w14:textId="77777777" w:rsidR="00455C75" w:rsidRPr="00D351EC" w:rsidRDefault="00455C75" w:rsidP="00455C75">
      <w:pPr>
        <w:ind w:left="567" w:right="583"/>
        <w:jc w:val="center"/>
        <w:rPr>
          <w:i/>
          <w:iCs/>
          <w:color w:val="808080" w:themeColor="background1" w:themeShade="80"/>
        </w:rPr>
      </w:pPr>
      <w:r w:rsidRPr="00D351EC">
        <w:rPr>
          <w:i/>
          <w:iCs/>
          <w:color w:val="808080" w:themeColor="background1" w:themeShade="80"/>
        </w:rPr>
        <w:t>(Mentor, Hospital Trust)</w:t>
      </w:r>
    </w:p>
    <w:p w14:paraId="4B6DA792" w14:textId="77777777" w:rsidR="00455C75" w:rsidRPr="00D351EC" w:rsidRDefault="00455C75" w:rsidP="00455C75">
      <w:pPr>
        <w:ind w:right="16"/>
      </w:pPr>
    </w:p>
    <w:p w14:paraId="48C26EF2" w14:textId="77777777" w:rsidR="00455C75" w:rsidRPr="00D351EC" w:rsidRDefault="00455C75" w:rsidP="00455C75">
      <w:pPr>
        <w:ind w:left="567" w:right="583"/>
        <w:jc w:val="center"/>
        <w:rPr>
          <w:i/>
          <w:iCs/>
        </w:rPr>
      </w:pPr>
      <w:r w:rsidRPr="00D351EC">
        <w:rPr>
          <w:i/>
          <w:iCs/>
        </w:rPr>
        <w:t>“[Our student] quickly gained confidence showing her ability to communicate effectively with people of all needs and abilities. [She] has shown she is caring and compassionate.”</w:t>
      </w:r>
    </w:p>
    <w:p w14:paraId="66270AC2" w14:textId="77777777" w:rsidR="00455C75" w:rsidRPr="00D351EC" w:rsidRDefault="00455C75" w:rsidP="00455C75">
      <w:pPr>
        <w:ind w:left="567" w:right="583"/>
        <w:jc w:val="center"/>
        <w:rPr>
          <w:i/>
          <w:iCs/>
          <w:color w:val="808080" w:themeColor="background1" w:themeShade="80"/>
        </w:rPr>
      </w:pPr>
      <w:r w:rsidRPr="00D351EC">
        <w:rPr>
          <w:i/>
          <w:iCs/>
          <w:color w:val="808080" w:themeColor="background1" w:themeShade="80"/>
        </w:rPr>
        <w:t>(Mentor, Learning Disability Services)</w:t>
      </w:r>
    </w:p>
    <w:p w14:paraId="02D4B44F" w14:textId="77777777" w:rsidR="00455C75" w:rsidRPr="00D351EC" w:rsidRDefault="00455C75" w:rsidP="00455C75">
      <w:pPr>
        <w:ind w:right="16"/>
      </w:pPr>
    </w:p>
    <w:p w14:paraId="3515E988" w14:textId="38CAE552" w:rsidR="00455C75" w:rsidRPr="00D351EC" w:rsidRDefault="008C647B" w:rsidP="00455C75">
      <w:pPr>
        <w:ind w:right="16"/>
      </w:pPr>
      <w:r>
        <w:t>S</w:t>
      </w:r>
      <w:r w:rsidR="00455C75" w:rsidRPr="00D351EC">
        <w:t>tudents reported that it was not</w:t>
      </w:r>
      <w:r>
        <w:t xml:space="preserve"> always</w:t>
      </w:r>
      <w:r w:rsidR="00455C75" w:rsidRPr="00D351EC">
        <w:t xml:space="preserve"> easy to identify the values</w:t>
      </w:r>
      <w:r>
        <w:t xml:space="preserve"> held by </w:t>
      </w:r>
      <w:r w:rsidR="00455C75" w:rsidRPr="00D351EC">
        <w:t xml:space="preserve">their respective placement organisations. This </w:t>
      </w:r>
      <w:r w:rsidR="00443D4B">
        <w:t>is possibly because</w:t>
      </w:r>
      <w:r w:rsidR="00455C75" w:rsidRPr="00D351EC">
        <w:t xml:space="preserve"> staff tend to ‘live and breathe’ the values rather than specifically referring to them</w:t>
      </w:r>
      <w:r w:rsidR="00455C75">
        <w:t xml:space="preserve"> or </w:t>
      </w:r>
      <w:r w:rsidR="00443D4B">
        <w:t>it could be that</w:t>
      </w:r>
      <w:r w:rsidR="00455C75">
        <w:t xml:space="preserve"> the organisations did not have a (visible) values statement</w:t>
      </w:r>
      <w:r w:rsidR="00455C75" w:rsidRPr="00D351EC">
        <w:t>. Students found that working in a values-driven environment required them to think about how they were applying them in the course of the placement.</w:t>
      </w:r>
    </w:p>
    <w:p w14:paraId="6906FAEA" w14:textId="77777777" w:rsidR="00455C75" w:rsidRDefault="00455C75" w:rsidP="00746BEF">
      <w:pPr>
        <w:ind w:right="16"/>
      </w:pPr>
    </w:p>
    <w:p w14:paraId="4B47F254" w14:textId="2C2D9B4C" w:rsidR="00FB43E6" w:rsidRDefault="00443D4B" w:rsidP="00746BEF">
      <w:pPr>
        <w:pStyle w:val="Heading2"/>
        <w:spacing w:before="0"/>
        <w:ind w:right="16"/>
      </w:pPr>
      <w:bookmarkStart w:id="35" w:name="_Toc37076373"/>
      <w:bookmarkStart w:id="36" w:name="_Hlk36737295"/>
      <w:r>
        <w:t>Unanticipated b</w:t>
      </w:r>
      <w:r w:rsidR="00FB43E6">
        <w:t>enefit</w:t>
      </w:r>
      <w:r w:rsidR="00310CB7">
        <w:t>s</w:t>
      </w:r>
      <w:bookmarkEnd w:id="35"/>
    </w:p>
    <w:bookmarkEnd w:id="36"/>
    <w:p w14:paraId="54D3FAF0" w14:textId="77777777" w:rsidR="00577A1A" w:rsidRDefault="00577A1A" w:rsidP="00746BEF">
      <w:pPr>
        <w:ind w:right="16"/>
      </w:pPr>
    </w:p>
    <w:p w14:paraId="737DFBA9" w14:textId="6193B55B" w:rsidR="00692052" w:rsidRPr="00391A97" w:rsidRDefault="00692052" w:rsidP="00746BEF">
      <w:pPr>
        <w:ind w:right="16"/>
      </w:pPr>
      <w:r w:rsidRPr="00391A97">
        <w:t>Feedback from mentors</w:t>
      </w:r>
      <w:r w:rsidR="00B7433A">
        <w:t>/supervisors</w:t>
      </w:r>
      <w:r w:rsidRPr="00391A97">
        <w:t xml:space="preserve"> and project leads confirmed </w:t>
      </w:r>
      <w:r w:rsidR="00B7433A">
        <w:t>that</w:t>
      </w:r>
      <w:r w:rsidR="008B7FD0">
        <w:t xml:space="preserve"> </w:t>
      </w:r>
      <w:r w:rsidRPr="00391A97">
        <w:t xml:space="preserve">their </w:t>
      </w:r>
      <w:r w:rsidRPr="00443D4B">
        <w:rPr>
          <w:b/>
          <w:bCs/>
        </w:rPr>
        <w:t>organisations</w:t>
      </w:r>
      <w:r w:rsidRPr="00391A97">
        <w:t xml:space="preserve"> had benefitted as a result of hosting students</w:t>
      </w:r>
      <w:r w:rsidR="00B7433A">
        <w:t xml:space="preserve"> on placement</w:t>
      </w:r>
      <w:r w:rsidRPr="00391A97">
        <w:t>. The main value was the intrinsic reward gained by mentors</w:t>
      </w:r>
      <w:r w:rsidR="00B7433A">
        <w:t>/supervisors</w:t>
      </w:r>
      <w:r w:rsidRPr="00391A97">
        <w:t xml:space="preserve"> and other staff as a result of supporting and sharing their knowledge with the students</w:t>
      </w:r>
      <w:r w:rsidR="00B7433A">
        <w:t>.</w:t>
      </w:r>
      <w:r w:rsidRPr="00391A97">
        <w:t xml:space="preserve"> </w:t>
      </w:r>
      <w:r w:rsidR="00B7433A">
        <w:t xml:space="preserve">The </w:t>
      </w:r>
      <w:r w:rsidRPr="00391A97">
        <w:t>mentors</w:t>
      </w:r>
      <w:r w:rsidR="00B7433A">
        <w:t>/ supervisors all said that they</w:t>
      </w:r>
      <w:r w:rsidRPr="00391A97">
        <w:t xml:space="preserve"> would host students again </w:t>
      </w:r>
      <w:r w:rsidR="00B7433A">
        <w:t>owing</w:t>
      </w:r>
      <w:r w:rsidRPr="00391A97">
        <w:t xml:space="preserve"> to the positive experience of the pilot.</w:t>
      </w:r>
    </w:p>
    <w:p w14:paraId="432C7410" w14:textId="72F4C3BB" w:rsidR="00692052" w:rsidRDefault="00692052" w:rsidP="00746BEF">
      <w:pPr>
        <w:ind w:right="16"/>
      </w:pPr>
    </w:p>
    <w:p w14:paraId="1B6D526C" w14:textId="5476934C" w:rsidR="00692052" w:rsidRPr="00391A97" w:rsidRDefault="00692052" w:rsidP="00746BEF">
      <w:pPr>
        <w:ind w:right="16"/>
      </w:pPr>
      <w:r w:rsidRPr="00391A97">
        <w:t xml:space="preserve">The hands-on nature of work in a learning disability setting meant that student presence </w:t>
      </w:r>
      <w:r w:rsidR="00B7433A">
        <w:t>bolstered numbers/ratios meaning</w:t>
      </w:r>
      <w:r w:rsidRPr="00391A97">
        <w:t xml:space="preserve"> that some activities went ahead which may have</w:t>
      </w:r>
      <w:r w:rsidR="00B7433A">
        <w:t xml:space="preserve"> otherwise</w:t>
      </w:r>
      <w:r w:rsidRPr="00391A97">
        <w:t xml:space="preserve"> been cancelled due to insufficient numbers of staff</w:t>
      </w:r>
      <w:r w:rsidR="00443D4B">
        <w:t xml:space="preserve">, thereby bringing an added benefit to </w:t>
      </w:r>
      <w:r w:rsidR="00443D4B" w:rsidRPr="00443D4B">
        <w:rPr>
          <w:b/>
          <w:bCs/>
        </w:rPr>
        <w:t>service users</w:t>
      </w:r>
      <w:r w:rsidRPr="00391A97">
        <w:t>.</w:t>
      </w:r>
    </w:p>
    <w:p w14:paraId="54D6E44F" w14:textId="77777777" w:rsidR="00B7433A" w:rsidRDefault="00B7433A" w:rsidP="00746BEF">
      <w:pPr>
        <w:ind w:right="16"/>
      </w:pPr>
    </w:p>
    <w:p w14:paraId="655C86CD" w14:textId="198286D5" w:rsidR="00B7433A" w:rsidRDefault="00B7433A" w:rsidP="00443D4B">
      <w:pPr>
        <w:ind w:left="567" w:right="583"/>
        <w:jc w:val="center"/>
      </w:pPr>
      <w:r w:rsidRPr="00B7433A">
        <w:rPr>
          <w:i/>
          <w:iCs/>
        </w:rPr>
        <w:t xml:space="preserve">“Sometimes if there isn't enough staff or someone annual leave, </w:t>
      </w:r>
      <w:r w:rsidR="003A1D6B">
        <w:rPr>
          <w:i/>
          <w:iCs/>
        </w:rPr>
        <w:t xml:space="preserve">                       </w:t>
      </w:r>
      <w:r w:rsidRPr="00B7433A">
        <w:rPr>
          <w:i/>
          <w:iCs/>
        </w:rPr>
        <w:t xml:space="preserve">they are quite limited to what they can do, so it [the student being there] </w:t>
      </w:r>
      <w:r w:rsidR="003A1D6B">
        <w:rPr>
          <w:i/>
          <w:iCs/>
        </w:rPr>
        <w:t xml:space="preserve">                 </w:t>
      </w:r>
      <w:r>
        <w:rPr>
          <w:i/>
          <w:iCs/>
        </w:rPr>
        <w:t xml:space="preserve">is </w:t>
      </w:r>
      <w:r w:rsidRPr="00B7433A">
        <w:rPr>
          <w:i/>
          <w:iCs/>
        </w:rPr>
        <w:t>good for the clients as well”</w:t>
      </w:r>
    </w:p>
    <w:p w14:paraId="5A2D2FBF" w14:textId="13D44317" w:rsidR="00B7433A" w:rsidRPr="00391A97" w:rsidRDefault="00B7433A" w:rsidP="00443D4B">
      <w:pPr>
        <w:ind w:left="567" w:right="583"/>
        <w:jc w:val="center"/>
        <w:rPr>
          <w:b/>
          <w:bCs/>
        </w:rPr>
      </w:pPr>
      <w:r w:rsidRPr="00B7433A">
        <w:rPr>
          <w:color w:val="808080" w:themeColor="background1" w:themeShade="80"/>
        </w:rPr>
        <w:t>(Student)</w:t>
      </w:r>
    </w:p>
    <w:p w14:paraId="553F973A" w14:textId="3F7B4AE8" w:rsidR="00692052" w:rsidRDefault="00692052" w:rsidP="00746BEF">
      <w:pPr>
        <w:ind w:right="16"/>
      </w:pPr>
    </w:p>
    <w:p w14:paraId="03995C2C" w14:textId="03A31F04" w:rsidR="00692052" w:rsidRPr="00391A97" w:rsidRDefault="00310CB7" w:rsidP="00746BEF">
      <w:pPr>
        <w:ind w:right="16"/>
      </w:pPr>
      <w:r>
        <w:t>Participating in the</w:t>
      </w:r>
      <w:r w:rsidR="00692052" w:rsidRPr="00391A97">
        <w:t xml:space="preserve"> pilot has </w:t>
      </w:r>
      <w:r>
        <w:t>led to</w:t>
      </w:r>
      <w:r w:rsidRPr="00391A97">
        <w:t xml:space="preserve"> </w:t>
      </w:r>
      <w:r w:rsidR="00692052" w:rsidRPr="00391A97">
        <w:t xml:space="preserve">opportunities for </w:t>
      </w:r>
      <w:r w:rsidR="00692052" w:rsidRPr="00443D4B">
        <w:rPr>
          <w:b/>
          <w:bCs/>
        </w:rPr>
        <w:t>stude</w:t>
      </w:r>
      <w:r w:rsidR="00692052" w:rsidRPr="008B7FD0">
        <w:rPr>
          <w:b/>
          <w:bCs/>
        </w:rPr>
        <w:t>nt</w:t>
      </w:r>
      <w:r w:rsidR="00692052" w:rsidRPr="008C647B">
        <w:rPr>
          <w:b/>
          <w:bCs/>
        </w:rPr>
        <w:t>s</w:t>
      </w:r>
      <w:r w:rsidR="00692052" w:rsidRPr="00391A97">
        <w:t xml:space="preserve"> to apply for bank work, apprenticeships, etc.</w:t>
      </w:r>
      <w:r>
        <w:t xml:space="preserve"> in both the Healthcare Trust and Learning Disability Services.</w:t>
      </w:r>
    </w:p>
    <w:p w14:paraId="2D71BE21" w14:textId="77777777" w:rsidR="00692052" w:rsidRPr="00391A97" w:rsidRDefault="00692052" w:rsidP="00746BEF">
      <w:pPr>
        <w:ind w:right="16"/>
      </w:pPr>
    </w:p>
    <w:p w14:paraId="3B176AED" w14:textId="5B6F0CB3" w:rsidR="00B7433A" w:rsidRPr="00B7433A" w:rsidRDefault="00692052" w:rsidP="00746BEF">
      <w:pPr>
        <w:ind w:left="567" w:right="583"/>
        <w:jc w:val="center"/>
        <w:rPr>
          <w:i/>
          <w:iCs/>
        </w:rPr>
      </w:pPr>
      <w:r w:rsidRPr="00B7433A">
        <w:rPr>
          <w:i/>
          <w:iCs/>
        </w:rPr>
        <w:t xml:space="preserve">“The staff and the service users are always quite happy because </w:t>
      </w:r>
      <w:r w:rsidR="003A1D6B">
        <w:rPr>
          <w:i/>
          <w:iCs/>
        </w:rPr>
        <w:t xml:space="preserve">                           </w:t>
      </w:r>
      <w:r w:rsidRPr="00B7433A">
        <w:rPr>
          <w:i/>
          <w:iCs/>
        </w:rPr>
        <w:t xml:space="preserve">they don't usually have someone </w:t>
      </w:r>
      <w:r w:rsidR="00B7433A">
        <w:rPr>
          <w:i/>
          <w:iCs/>
        </w:rPr>
        <w:t>[</w:t>
      </w:r>
      <w:r w:rsidRPr="00B7433A">
        <w:rPr>
          <w:i/>
          <w:iCs/>
        </w:rPr>
        <w:t>on placement</w:t>
      </w:r>
      <w:r w:rsidR="00B7433A">
        <w:rPr>
          <w:i/>
          <w:iCs/>
        </w:rPr>
        <w:t>]</w:t>
      </w:r>
      <w:r w:rsidR="00B7433A" w:rsidRPr="00B7433A">
        <w:rPr>
          <w:i/>
          <w:iCs/>
        </w:rPr>
        <w:t xml:space="preserve"> </w:t>
      </w:r>
      <w:r w:rsidRPr="00B7433A">
        <w:rPr>
          <w:i/>
          <w:iCs/>
        </w:rPr>
        <w:t xml:space="preserve">for that length of time. </w:t>
      </w:r>
      <w:r w:rsidR="003A1D6B">
        <w:rPr>
          <w:i/>
          <w:iCs/>
        </w:rPr>
        <w:t xml:space="preserve">               </w:t>
      </w:r>
      <w:r w:rsidRPr="00B7433A">
        <w:rPr>
          <w:i/>
          <w:iCs/>
        </w:rPr>
        <w:t>You get to know them, and they get to know you”</w:t>
      </w:r>
    </w:p>
    <w:p w14:paraId="7F97D007" w14:textId="787026EF" w:rsidR="00692052" w:rsidRPr="00C96111" w:rsidRDefault="00B7433A" w:rsidP="00746BEF">
      <w:pPr>
        <w:ind w:left="567" w:right="583"/>
        <w:jc w:val="center"/>
      </w:pPr>
      <w:r w:rsidRPr="00C96111">
        <w:rPr>
          <w:color w:val="808080" w:themeColor="background1" w:themeShade="80"/>
        </w:rPr>
        <w:t>(</w:t>
      </w:r>
      <w:r w:rsidR="00692052" w:rsidRPr="00C96111">
        <w:rPr>
          <w:color w:val="808080" w:themeColor="background1" w:themeShade="80"/>
        </w:rPr>
        <w:t>Student</w:t>
      </w:r>
      <w:r w:rsidRPr="00C96111">
        <w:rPr>
          <w:color w:val="808080" w:themeColor="background1" w:themeShade="80"/>
        </w:rPr>
        <w:t>)</w:t>
      </w:r>
    </w:p>
    <w:p w14:paraId="1455C57E" w14:textId="04406B51" w:rsidR="00526BAD" w:rsidRDefault="00526BAD" w:rsidP="00746BEF">
      <w:pPr>
        <w:ind w:right="16"/>
      </w:pPr>
    </w:p>
    <w:p w14:paraId="1657800E" w14:textId="77777777" w:rsidR="00905A7E" w:rsidRDefault="00310CB7" w:rsidP="00746BEF">
      <w:pPr>
        <w:ind w:right="16"/>
      </w:pPr>
      <w:r>
        <w:t>Furthermore, students were able benefit from the relationships developed with their mentors/supervisors in relation to careers guidance/coaching to help them understand the pathways available and some have already used this to make applications for higher education courses.</w:t>
      </w:r>
    </w:p>
    <w:p w14:paraId="182BFEAE" w14:textId="5F1F846E" w:rsidR="00905A7E" w:rsidRDefault="00905A7E" w:rsidP="00746BEF">
      <w:pPr>
        <w:ind w:right="16"/>
      </w:pPr>
      <w:r>
        <w:t xml:space="preserve">When asked </w:t>
      </w:r>
      <w:r w:rsidRPr="00905A7E">
        <w:rPr>
          <w:i/>
          <w:iCs/>
        </w:rPr>
        <w:t>‘What advice would you give to someone else about to start on a work placement’</w:t>
      </w:r>
      <w:r>
        <w:t xml:space="preserve"> the students made a number of suggestions:</w:t>
      </w:r>
    </w:p>
    <w:p w14:paraId="2423949C" w14:textId="177DC60F" w:rsidR="00905A7E" w:rsidRPr="00905A7E" w:rsidRDefault="00905A7E" w:rsidP="00905A7E">
      <w:pPr>
        <w:pStyle w:val="ListParagraph"/>
        <w:numPr>
          <w:ilvl w:val="0"/>
          <w:numId w:val="29"/>
        </w:numPr>
        <w:ind w:left="567" w:right="16" w:hanging="283"/>
      </w:pPr>
      <w:r w:rsidRPr="00905A7E">
        <w:t>Make the most of the opportunity and ask questions</w:t>
      </w:r>
    </w:p>
    <w:p w14:paraId="0408DFA5" w14:textId="4F735B2E" w:rsidR="00905A7E" w:rsidRPr="00905A7E" w:rsidRDefault="00905A7E" w:rsidP="00905A7E">
      <w:pPr>
        <w:pStyle w:val="ListParagraph"/>
        <w:numPr>
          <w:ilvl w:val="0"/>
          <w:numId w:val="29"/>
        </w:numPr>
        <w:ind w:left="567" w:right="16" w:hanging="283"/>
      </w:pPr>
      <w:r w:rsidRPr="00905A7E">
        <w:t>Be eager!</w:t>
      </w:r>
    </w:p>
    <w:p w14:paraId="63786E8B" w14:textId="77777777" w:rsidR="00905A7E" w:rsidRPr="00905A7E" w:rsidRDefault="00905A7E" w:rsidP="00905A7E">
      <w:pPr>
        <w:pStyle w:val="ListParagraph"/>
        <w:numPr>
          <w:ilvl w:val="0"/>
          <w:numId w:val="29"/>
        </w:numPr>
        <w:ind w:left="567" w:right="16" w:hanging="283"/>
      </w:pPr>
      <w:r w:rsidRPr="00905A7E">
        <w:t>Speak up if something is not quite working for you</w:t>
      </w:r>
    </w:p>
    <w:p w14:paraId="1E35ADC7" w14:textId="7C5E79CB" w:rsidR="00905A7E" w:rsidRPr="00D56E1E" w:rsidRDefault="00905A7E" w:rsidP="00905A7E">
      <w:pPr>
        <w:pStyle w:val="ListParagraph"/>
        <w:numPr>
          <w:ilvl w:val="0"/>
          <w:numId w:val="29"/>
        </w:numPr>
        <w:ind w:left="567" w:right="16" w:hanging="283"/>
      </w:pPr>
      <w:r w:rsidRPr="00D56E1E">
        <w:t>Be yourself</w:t>
      </w:r>
    </w:p>
    <w:p w14:paraId="0C58789F" w14:textId="77777777" w:rsidR="00905A7E" w:rsidRPr="00905A7E" w:rsidRDefault="00905A7E" w:rsidP="00905A7E">
      <w:pPr>
        <w:pStyle w:val="ListParagraph"/>
        <w:numPr>
          <w:ilvl w:val="0"/>
          <w:numId w:val="29"/>
        </w:numPr>
        <w:ind w:left="567" w:right="16" w:hanging="283"/>
      </w:pPr>
      <w:r w:rsidRPr="00D56E1E">
        <w:t>Captur</w:t>
      </w:r>
      <w:r w:rsidRPr="00905A7E">
        <w:t>e the experience through notes, photos and videos whenever you can</w:t>
      </w:r>
    </w:p>
    <w:p w14:paraId="3918309F" w14:textId="77777777" w:rsidR="00905A7E" w:rsidRPr="00D56E1E" w:rsidRDefault="00905A7E" w:rsidP="00905A7E">
      <w:pPr>
        <w:pStyle w:val="ListParagraph"/>
        <w:numPr>
          <w:ilvl w:val="0"/>
          <w:numId w:val="29"/>
        </w:numPr>
        <w:ind w:left="567" w:right="16" w:hanging="283"/>
      </w:pPr>
      <w:r w:rsidRPr="00D56E1E">
        <w:t>Look out for jobs of interest you could apply for after you have gained more experience</w:t>
      </w:r>
    </w:p>
    <w:p w14:paraId="700E1AD3" w14:textId="77777777" w:rsidR="00905A7E" w:rsidRPr="001A6A37" w:rsidRDefault="00905A7E" w:rsidP="00905A7E">
      <w:pPr>
        <w:pStyle w:val="ListParagraph"/>
        <w:numPr>
          <w:ilvl w:val="0"/>
          <w:numId w:val="29"/>
        </w:numPr>
        <w:ind w:left="567" w:right="16" w:hanging="283"/>
      </w:pPr>
      <w:r w:rsidRPr="001A6A37">
        <w:t>Try everything you get offered the chance to do</w:t>
      </w:r>
    </w:p>
    <w:p w14:paraId="25FF5835" w14:textId="77777777" w:rsidR="00905A7E" w:rsidRDefault="00905A7E" w:rsidP="00905A7E">
      <w:pPr>
        <w:pStyle w:val="ListParagraph"/>
        <w:numPr>
          <w:ilvl w:val="0"/>
          <w:numId w:val="29"/>
        </w:numPr>
        <w:ind w:left="567" w:right="16" w:hanging="283"/>
      </w:pPr>
      <w:r w:rsidRPr="005021C8">
        <w:t>There’s always something to learn</w:t>
      </w:r>
    </w:p>
    <w:p w14:paraId="68281366" w14:textId="04C7B459" w:rsidR="00905A7E" w:rsidRPr="00905A7E" w:rsidRDefault="00905A7E" w:rsidP="00905A7E">
      <w:pPr>
        <w:pStyle w:val="ListParagraph"/>
        <w:numPr>
          <w:ilvl w:val="0"/>
          <w:numId w:val="29"/>
        </w:numPr>
        <w:ind w:left="567" w:right="16" w:hanging="283"/>
      </w:pPr>
      <w:r w:rsidRPr="00905A7E">
        <w:t>You can always improve on your knowledge and skills</w:t>
      </w:r>
    </w:p>
    <w:p w14:paraId="647D2EE8" w14:textId="77777777" w:rsidR="00905A7E" w:rsidRPr="00D56E1E" w:rsidRDefault="00905A7E" w:rsidP="00905A7E">
      <w:pPr>
        <w:pStyle w:val="ListParagraph"/>
        <w:numPr>
          <w:ilvl w:val="0"/>
          <w:numId w:val="29"/>
        </w:numPr>
        <w:ind w:left="567" w:right="16" w:hanging="283"/>
      </w:pPr>
      <w:r w:rsidRPr="00D56E1E">
        <w:t xml:space="preserve">Form relationships and expand your networks </w:t>
      </w:r>
    </w:p>
    <w:p w14:paraId="317D67FA" w14:textId="4C5D65CA" w:rsidR="00905A7E" w:rsidRPr="00905A7E" w:rsidRDefault="00905A7E" w:rsidP="00905A7E">
      <w:pPr>
        <w:pStyle w:val="ListParagraph"/>
        <w:numPr>
          <w:ilvl w:val="0"/>
          <w:numId w:val="29"/>
        </w:numPr>
        <w:ind w:left="567" w:right="16" w:hanging="283"/>
      </w:pPr>
      <w:r w:rsidRPr="00D56E1E">
        <w:t>Offer to help as much as possible</w:t>
      </w:r>
      <w:r>
        <w:t>.</w:t>
      </w:r>
    </w:p>
    <w:p w14:paraId="2B900881" w14:textId="4F23F8D4" w:rsidR="00905A7E" w:rsidRDefault="00905A7E" w:rsidP="00746BEF">
      <w:pPr>
        <w:ind w:right="16"/>
      </w:pPr>
    </w:p>
    <w:p w14:paraId="79C653E8" w14:textId="2BF11A50" w:rsidR="00905A7E" w:rsidRPr="00905A7E" w:rsidRDefault="00905A7E" w:rsidP="00905A7E">
      <w:pPr>
        <w:ind w:left="567" w:right="583"/>
        <w:jc w:val="center"/>
        <w:rPr>
          <w:i/>
          <w:iCs/>
        </w:rPr>
      </w:pPr>
      <w:r w:rsidRPr="00905A7E">
        <w:rPr>
          <w:i/>
          <w:iCs/>
        </w:rPr>
        <w:t xml:space="preserve">“Go in there thinking </w:t>
      </w:r>
      <w:r>
        <w:rPr>
          <w:i/>
          <w:iCs/>
        </w:rPr>
        <w:t>‘</w:t>
      </w:r>
      <w:r w:rsidRPr="00905A7E">
        <w:rPr>
          <w:i/>
          <w:iCs/>
        </w:rPr>
        <w:t>this is literally life changing!</w:t>
      </w:r>
      <w:r>
        <w:rPr>
          <w:i/>
          <w:iCs/>
        </w:rPr>
        <w:t>’</w:t>
      </w:r>
      <w:r w:rsidRPr="00905A7E">
        <w:rPr>
          <w:i/>
          <w:iCs/>
        </w:rPr>
        <w:t xml:space="preserve"> </w:t>
      </w:r>
      <w:r>
        <w:rPr>
          <w:i/>
          <w:iCs/>
        </w:rPr>
        <w:t xml:space="preserve">                                                   …</w:t>
      </w:r>
      <w:r w:rsidRPr="00905A7E">
        <w:rPr>
          <w:i/>
          <w:iCs/>
        </w:rPr>
        <w:t>the things that I saw, I could never have thought I would ever see that</w:t>
      </w:r>
      <w:r>
        <w:rPr>
          <w:i/>
          <w:iCs/>
        </w:rPr>
        <w:t>.</w:t>
      </w:r>
      <w:r w:rsidRPr="00905A7E">
        <w:rPr>
          <w:i/>
          <w:iCs/>
        </w:rPr>
        <w:t>”</w:t>
      </w:r>
    </w:p>
    <w:p w14:paraId="6763B218" w14:textId="01E298AE" w:rsidR="00905A7E" w:rsidRPr="00905A7E" w:rsidRDefault="00905A7E" w:rsidP="00905A7E">
      <w:pPr>
        <w:ind w:left="567" w:right="583"/>
        <w:jc w:val="center"/>
        <w:rPr>
          <w:i/>
          <w:iCs/>
          <w:color w:val="808080" w:themeColor="background1" w:themeShade="80"/>
        </w:rPr>
      </w:pPr>
      <w:r w:rsidRPr="00905A7E">
        <w:rPr>
          <w:i/>
          <w:iCs/>
          <w:color w:val="808080" w:themeColor="background1" w:themeShade="80"/>
        </w:rPr>
        <w:t>(Student)</w:t>
      </w:r>
    </w:p>
    <w:p w14:paraId="320DAC84" w14:textId="77777777" w:rsidR="00905A7E" w:rsidRDefault="00905A7E" w:rsidP="00746BEF">
      <w:pPr>
        <w:ind w:right="16"/>
      </w:pPr>
    </w:p>
    <w:p w14:paraId="7F0DBC34" w14:textId="77777777" w:rsidR="00EB33CF" w:rsidRDefault="00EB33CF" w:rsidP="00746BEF">
      <w:pPr>
        <w:ind w:right="16"/>
        <w:rPr>
          <w:rFonts w:cs="Arial"/>
        </w:rPr>
      </w:pPr>
      <w:r w:rsidRPr="003E1E22">
        <w:rPr>
          <w:rFonts w:cs="Arial"/>
        </w:rPr>
        <w:br w:type="page"/>
      </w:r>
    </w:p>
    <w:bookmarkStart w:id="37" w:name="_Toc37076374"/>
    <w:p w14:paraId="1754CCDC" w14:textId="2177A27E" w:rsidR="00A32B94" w:rsidRDefault="00A00C78" w:rsidP="00746BEF">
      <w:pPr>
        <w:pStyle w:val="Heading1"/>
        <w:spacing w:before="0"/>
        <w:ind w:left="567" w:right="16" w:hanging="567"/>
      </w:pPr>
      <w:r>
        <w:rPr>
          <w:rFonts w:cs="Arial"/>
          <w:b w:val="0"/>
          <w:noProof/>
          <w:sz w:val="28"/>
          <w:lang w:eastAsia="en-GB"/>
        </w:rPr>
        <mc:AlternateContent>
          <mc:Choice Requires="wps">
            <w:drawing>
              <wp:anchor distT="0" distB="0" distL="114300" distR="114300" simplePos="0" relativeHeight="251663360" behindDoc="1" locked="0" layoutInCell="0" allowOverlap="0" wp14:anchorId="53EBCFE4" wp14:editId="000F8F07">
                <wp:simplePos x="0" y="0"/>
                <wp:positionH relativeFrom="margin">
                  <wp:align>left</wp:align>
                </wp:positionH>
                <wp:positionV relativeFrom="paragraph">
                  <wp:posOffset>476885</wp:posOffset>
                </wp:positionV>
                <wp:extent cx="6102985" cy="1685925"/>
                <wp:effectExtent l="0" t="0" r="0" b="9525"/>
                <wp:wrapTight wrapText="bothSides">
                  <wp:wrapPolygon edited="0">
                    <wp:start x="0" y="0"/>
                    <wp:lineTo x="0" y="21478"/>
                    <wp:lineTo x="21508" y="21478"/>
                    <wp:lineTo x="21508"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6102985" cy="168592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5B2FF0" w14:textId="7B4A2584" w:rsidR="00905A7E" w:rsidRDefault="00905A7E" w:rsidP="00052C84">
                            <w:pPr>
                              <w:rPr>
                                <w:b/>
                                <w:bCs/>
                              </w:rPr>
                            </w:pPr>
                            <w:r>
                              <w:rPr>
                                <w:b/>
                                <w:bCs/>
                              </w:rPr>
                              <w:t>Careful consideration will be required to establish how students can undertake placements that will give them</w:t>
                            </w:r>
                            <w:r w:rsidRPr="00052C84">
                              <w:rPr>
                                <w:b/>
                                <w:bCs/>
                              </w:rPr>
                              <w:t xml:space="preserve"> the total hours required </w:t>
                            </w:r>
                            <w:r>
                              <w:rPr>
                                <w:b/>
                                <w:bCs/>
                              </w:rPr>
                              <w:t>to meet the course requirements at T Level</w:t>
                            </w:r>
                            <w:r w:rsidRPr="00052C84">
                              <w:rPr>
                                <w:b/>
                                <w:bCs/>
                              </w:rPr>
                              <w:t>.</w:t>
                            </w:r>
                          </w:p>
                          <w:p w14:paraId="122D2203" w14:textId="77777777" w:rsidR="00905A7E" w:rsidRDefault="00905A7E" w:rsidP="00052C84">
                            <w:pPr>
                              <w:rPr>
                                <w:b/>
                                <w:bCs/>
                              </w:rPr>
                            </w:pPr>
                          </w:p>
                          <w:p w14:paraId="72925125" w14:textId="6FEEAEF8" w:rsidR="00905A7E" w:rsidRDefault="00905A7E" w:rsidP="00052C84">
                            <w:pPr>
                              <w:rPr>
                                <w:b/>
                                <w:bCs/>
                              </w:rPr>
                            </w:pPr>
                            <w:r w:rsidRPr="00052C84">
                              <w:rPr>
                                <w:b/>
                                <w:bCs/>
                              </w:rPr>
                              <w:t>Earl</w:t>
                            </w:r>
                            <w:r>
                              <w:rPr>
                                <w:b/>
                                <w:bCs/>
                              </w:rPr>
                              <w:t>ier</w:t>
                            </w:r>
                            <w:r w:rsidRPr="00052C84">
                              <w:rPr>
                                <w:b/>
                                <w:bCs/>
                              </w:rPr>
                              <w:t xml:space="preserve"> employer </w:t>
                            </w:r>
                            <w:r>
                              <w:rPr>
                                <w:b/>
                                <w:bCs/>
                              </w:rPr>
                              <w:t>involvement and greater collaboration with the College will be needed to ensure</w:t>
                            </w:r>
                            <w:r w:rsidRPr="00052C84">
                              <w:rPr>
                                <w:b/>
                                <w:bCs/>
                              </w:rPr>
                              <w:t xml:space="preserve"> placements</w:t>
                            </w:r>
                            <w:r>
                              <w:rPr>
                                <w:b/>
                                <w:bCs/>
                              </w:rPr>
                              <w:t xml:space="preserve"> are</w:t>
                            </w:r>
                            <w:r w:rsidRPr="00052C84">
                              <w:rPr>
                                <w:b/>
                                <w:bCs/>
                              </w:rPr>
                              <w:t xml:space="preserve"> closely </w:t>
                            </w:r>
                            <w:r w:rsidR="00D56E1E">
                              <w:rPr>
                                <w:b/>
                                <w:bCs/>
                              </w:rPr>
                              <w:t xml:space="preserve">matched </w:t>
                            </w:r>
                            <w:r w:rsidRPr="00052C84">
                              <w:rPr>
                                <w:b/>
                                <w:bCs/>
                              </w:rPr>
                              <w:t xml:space="preserve">to </w:t>
                            </w:r>
                            <w:r>
                              <w:rPr>
                                <w:b/>
                                <w:bCs/>
                              </w:rPr>
                              <w:t xml:space="preserve">the </w:t>
                            </w:r>
                            <w:r w:rsidRPr="00052C84">
                              <w:rPr>
                                <w:b/>
                                <w:bCs/>
                              </w:rPr>
                              <w:t>requirements</w:t>
                            </w:r>
                            <w:r>
                              <w:rPr>
                                <w:b/>
                                <w:bCs/>
                              </w:rPr>
                              <w:t xml:space="preserve"> of T Levels</w:t>
                            </w:r>
                            <w:r w:rsidRPr="00052C84">
                              <w:rPr>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BCFE4" id="Text Box 9" o:spid="_x0000_s1029" type="#_x0000_t202" style="position:absolute;left:0;text-align:left;margin-left:0;margin-top:37.55pt;width:480.55pt;height:132.7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" o:allowincell="f" o:allowoverlap="f" fillcolor="#d8d8d8 [2732]" stroked="f" strokeweight=".5pt">
                <v:textbox>
                  <w:txbxContent>
                    <w:p w14:paraId="145B2FF0" w14:textId="7B4A2584" w:rsidR="00905A7E" w:rsidRDefault="00905A7E" w:rsidP="00052C84">
                      <w:pPr>
                        <w:rPr>
                          <w:b/>
                          <w:bCs/>
                        </w:rPr>
                      </w:pPr>
                      <w:r>
                        <w:rPr>
                          <w:b/>
                          <w:bCs/>
                        </w:rPr>
                        <w:t>Careful consideration will be required to establish how students can undertake placements that will give them</w:t>
                      </w:r>
                      <w:r w:rsidRPr="00052C84">
                        <w:rPr>
                          <w:b/>
                          <w:bCs/>
                        </w:rPr>
                        <w:t xml:space="preserve"> the total hours required </w:t>
                      </w:r>
                      <w:r>
                        <w:rPr>
                          <w:b/>
                          <w:bCs/>
                        </w:rPr>
                        <w:t>to meet the course requirements at T Level</w:t>
                      </w:r>
                      <w:r w:rsidRPr="00052C84">
                        <w:rPr>
                          <w:b/>
                          <w:bCs/>
                        </w:rPr>
                        <w:t>.</w:t>
                      </w:r>
                    </w:p>
                    <w:p w14:paraId="122D2203" w14:textId="77777777" w:rsidR="00905A7E" w:rsidRDefault="00905A7E" w:rsidP="00052C84">
                      <w:pPr>
                        <w:rPr>
                          <w:b/>
                          <w:bCs/>
                        </w:rPr>
                      </w:pPr>
                    </w:p>
                    <w:p w14:paraId="72925125" w14:textId="6FEEAEF8" w:rsidR="00905A7E" w:rsidRDefault="00905A7E" w:rsidP="00052C84">
                      <w:pPr>
                        <w:rPr>
                          <w:b/>
                          <w:bCs/>
                        </w:rPr>
                      </w:pPr>
                      <w:r w:rsidRPr="00052C84">
                        <w:rPr>
                          <w:b/>
                          <w:bCs/>
                        </w:rPr>
                        <w:t>Earl</w:t>
                      </w:r>
                      <w:r>
                        <w:rPr>
                          <w:b/>
                          <w:bCs/>
                        </w:rPr>
                        <w:t>ier</w:t>
                      </w:r>
                      <w:r w:rsidRPr="00052C84">
                        <w:rPr>
                          <w:b/>
                          <w:bCs/>
                        </w:rPr>
                        <w:t xml:space="preserve"> employer </w:t>
                      </w:r>
                      <w:r>
                        <w:rPr>
                          <w:b/>
                          <w:bCs/>
                        </w:rPr>
                        <w:t>involvement and greater collaboration with the College will be needed to ensure</w:t>
                      </w:r>
                      <w:r w:rsidRPr="00052C84">
                        <w:rPr>
                          <w:b/>
                          <w:bCs/>
                        </w:rPr>
                        <w:t xml:space="preserve"> placements</w:t>
                      </w:r>
                      <w:r>
                        <w:rPr>
                          <w:b/>
                          <w:bCs/>
                        </w:rPr>
                        <w:t xml:space="preserve"> are</w:t>
                      </w:r>
                      <w:r w:rsidRPr="00052C84">
                        <w:rPr>
                          <w:b/>
                          <w:bCs/>
                        </w:rPr>
                        <w:t xml:space="preserve"> closely </w:t>
                      </w:r>
                      <w:r w:rsidR="00D56E1E">
                        <w:rPr>
                          <w:b/>
                          <w:bCs/>
                        </w:rPr>
                        <w:t xml:space="preserve">matched </w:t>
                      </w:r>
                      <w:r w:rsidRPr="00052C84">
                        <w:rPr>
                          <w:b/>
                          <w:bCs/>
                        </w:rPr>
                        <w:t xml:space="preserve">to </w:t>
                      </w:r>
                      <w:r>
                        <w:rPr>
                          <w:b/>
                          <w:bCs/>
                        </w:rPr>
                        <w:t xml:space="preserve">the </w:t>
                      </w:r>
                      <w:r w:rsidRPr="00052C84">
                        <w:rPr>
                          <w:b/>
                          <w:bCs/>
                        </w:rPr>
                        <w:t>requirements</w:t>
                      </w:r>
                      <w:r>
                        <w:rPr>
                          <w:b/>
                          <w:bCs/>
                        </w:rPr>
                        <w:t xml:space="preserve"> of T Levels</w:t>
                      </w:r>
                      <w:r w:rsidRPr="00052C84">
                        <w:rPr>
                          <w:b/>
                          <w:bCs/>
                        </w:rPr>
                        <w:t>.</w:t>
                      </w:r>
                    </w:p>
                  </w:txbxContent>
                </v:textbox>
                <w10:wrap type="tight" anchorx="margin"/>
              </v:shape>
            </w:pict>
          </mc:Fallback>
        </mc:AlternateContent>
      </w:r>
      <w:r w:rsidR="00A53F82">
        <w:t>Additional l</w:t>
      </w:r>
      <w:r w:rsidR="00733DB0">
        <w:t>essons learned</w:t>
      </w:r>
      <w:r w:rsidR="007E7776">
        <w:rPr>
          <w:rStyle w:val="FootnoteReference"/>
        </w:rPr>
        <w:footnoteReference w:id="7"/>
      </w:r>
      <w:bookmarkEnd w:id="37"/>
    </w:p>
    <w:p w14:paraId="4D3B5637" w14:textId="77777777" w:rsidR="00746BEF" w:rsidRDefault="00746BEF" w:rsidP="00746BEF">
      <w:pPr>
        <w:ind w:right="16"/>
      </w:pPr>
    </w:p>
    <w:p w14:paraId="14A8A7B9" w14:textId="296FDCF1" w:rsidR="00A32B94" w:rsidRDefault="00A53F82" w:rsidP="00746BEF">
      <w:pPr>
        <w:pStyle w:val="Heading2"/>
        <w:spacing w:before="0"/>
        <w:ind w:left="567" w:right="16" w:hanging="567"/>
      </w:pPr>
      <w:bookmarkStart w:id="38" w:name="_Toc37076375"/>
      <w:r>
        <w:t>Introduction</w:t>
      </w:r>
      <w:bookmarkEnd w:id="38"/>
    </w:p>
    <w:p w14:paraId="5CC657C6" w14:textId="77777777" w:rsidR="00EB33CF" w:rsidRDefault="00EB33CF" w:rsidP="00746BEF">
      <w:pPr>
        <w:ind w:right="16"/>
      </w:pPr>
    </w:p>
    <w:p w14:paraId="1538CF13" w14:textId="1A2F4A7D" w:rsidR="007660E0" w:rsidRDefault="007660E0" w:rsidP="00746BEF">
      <w:pPr>
        <w:ind w:right="16"/>
      </w:pPr>
      <w:r>
        <w:t>The pilot project has highlighted</w:t>
      </w:r>
      <w:r w:rsidR="009B274E">
        <w:t xml:space="preserve"> two main aspects </w:t>
      </w:r>
      <w:r w:rsidR="00AD7320">
        <w:t xml:space="preserve">of the work placement which </w:t>
      </w:r>
      <w:r w:rsidR="005E2850">
        <w:t xml:space="preserve">will need to be </w:t>
      </w:r>
      <w:r w:rsidR="001F2D46">
        <w:t>considered</w:t>
      </w:r>
      <w:r>
        <w:t xml:space="preserve"> when T Levels are introduced:</w:t>
      </w:r>
    </w:p>
    <w:p w14:paraId="33CD1FEC" w14:textId="185741F6" w:rsidR="007660E0" w:rsidRDefault="001F2D46" w:rsidP="007660E0">
      <w:pPr>
        <w:pStyle w:val="ListParagraph"/>
        <w:numPr>
          <w:ilvl w:val="0"/>
          <w:numId w:val="33"/>
        </w:numPr>
        <w:ind w:left="567" w:right="16" w:hanging="283"/>
      </w:pPr>
      <w:r>
        <w:t>placement hours</w:t>
      </w:r>
    </w:p>
    <w:p w14:paraId="219472F1" w14:textId="77777777" w:rsidR="00EC7D46" w:rsidRDefault="00E16EEE" w:rsidP="007660E0">
      <w:pPr>
        <w:pStyle w:val="ListParagraph"/>
        <w:numPr>
          <w:ilvl w:val="0"/>
          <w:numId w:val="33"/>
        </w:numPr>
        <w:ind w:left="567" w:right="16" w:hanging="283"/>
      </w:pPr>
      <w:r>
        <w:t xml:space="preserve">earlier </w:t>
      </w:r>
      <w:r w:rsidR="00096821">
        <w:t>employer involvement</w:t>
      </w:r>
    </w:p>
    <w:p w14:paraId="53991A39" w14:textId="1D09EA32" w:rsidR="005E2850" w:rsidRDefault="00D56E1E" w:rsidP="007660E0">
      <w:pPr>
        <w:pStyle w:val="ListParagraph"/>
        <w:numPr>
          <w:ilvl w:val="0"/>
          <w:numId w:val="33"/>
        </w:numPr>
        <w:ind w:left="567" w:right="16" w:hanging="283"/>
      </w:pPr>
      <w:r>
        <w:t xml:space="preserve">greater </w:t>
      </w:r>
      <w:r w:rsidR="00EC7D46">
        <w:t>collaboration between the College and placement host organisations</w:t>
      </w:r>
      <w:r w:rsidR="0034358D">
        <w:t>.</w:t>
      </w:r>
    </w:p>
    <w:p w14:paraId="5B85100F" w14:textId="77777777" w:rsidR="0034358D" w:rsidRDefault="0034358D" w:rsidP="00746BEF">
      <w:pPr>
        <w:ind w:right="16"/>
      </w:pPr>
    </w:p>
    <w:p w14:paraId="5E272FA5" w14:textId="46C9BD7C" w:rsidR="001115F1" w:rsidRPr="00A53F82" w:rsidRDefault="001115F1" w:rsidP="00A53F82">
      <w:pPr>
        <w:pStyle w:val="Heading2"/>
        <w:spacing w:before="0"/>
        <w:ind w:left="567" w:right="16" w:hanging="567"/>
      </w:pPr>
      <w:bookmarkStart w:id="39" w:name="_Toc37076376"/>
      <w:r w:rsidRPr="00A53F82">
        <w:t>Placement hours</w:t>
      </w:r>
      <w:bookmarkEnd w:id="39"/>
    </w:p>
    <w:p w14:paraId="0D5440B2" w14:textId="77777777" w:rsidR="00A53F82" w:rsidRDefault="00A53F82" w:rsidP="00746BEF">
      <w:pPr>
        <w:ind w:right="16"/>
      </w:pPr>
    </w:p>
    <w:p w14:paraId="1F40D5D7" w14:textId="5ACC5A65" w:rsidR="00E5234F" w:rsidRDefault="007660E0" w:rsidP="00746BEF">
      <w:pPr>
        <w:ind w:right="16"/>
      </w:pPr>
      <w:r>
        <w:t>Students and Project Leads acknowledged</w:t>
      </w:r>
      <w:r w:rsidR="00E5234F">
        <w:t xml:space="preserve"> that </w:t>
      </w:r>
      <w:r w:rsidR="00701833">
        <w:t>th</w:t>
      </w:r>
      <w:r w:rsidR="00195F7F">
        <w:t>e</w:t>
      </w:r>
      <w:r w:rsidR="00701833">
        <w:t xml:space="preserve"> placement</w:t>
      </w:r>
      <w:r>
        <w:t>s</w:t>
      </w:r>
      <w:r w:rsidR="00701833">
        <w:t xml:space="preserve"> contributed</w:t>
      </w:r>
      <w:r>
        <w:t xml:space="preserve"> to,</w:t>
      </w:r>
      <w:r w:rsidR="00701833">
        <w:t xml:space="preserve"> but did not fully meet</w:t>
      </w:r>
      <w:r>
        <w:t>,</w:t>
      </w:r>
      <w:r w:rsidR="00701833">
        <w:t xml:space="preserve"> </w:t>
      </w:r>
      <w:r w:rsidR="00E5234F">
        <w:t>a 2-year course requirement</w:t>
      </w:r>
      <w:r w:rsidR="00195F7F">
        <w:t xml:space="preserve"> of</w:t>
      </w:r>
      <w:r w:rsidR="00E5234F">
        <w:t xml:space="preserve"> 350 hours</w:t>
      </w:r>
      <w:r w:rsidR="00F10AC6">
        <w:t>.</w:t>
      </w:r>
      <w:r w:rsidR="00E5234F">
        <w:t xml:space="preserve"> </w:t>
      </w:r>
      <w:r>
        <w:t xml:space="preserve">During the pilot many students </w:t>
      </w:r>
      <w:r w:rsidR="00E5234F">
        <w:t>were able</w:t>
      </w:r>
      <w:r w:rsidR="00656F87">
        <w:t xml:space="preserve"> to</w:t>
      </w:r>
      <w:r w:rsidR="00E5234F">
        <w:t xml:space="preserve"> secure additional hours</w:t>
      </w:r>
      <w:r>
        <w:t xml:space="preserve"> (one</w:t>
      </w:r>
      <w:r w:rsidR="00E5234F">
        <w:t xml:space="preserve"> student gained </w:t>
      </w:r>
      <w:r>
        <w:t>was able to undertake almost</w:t>
      </w:r>
      <w:r w:rsidR="00E5234F">
        <w:t xml:space="preserve"> 100 extra hours</w:t>
      </w:r>
      <w:r>
        <w:t>) but this was largely due to the flexibility of the mentors / supervisors and proactivity on the part of students</w:t>
      </w:r>
      <w:r w:rsidR="00D56E1E">
        <w:t>.</w:t>
      </w:r>
    </w:p>
    <w:p w14:paraId="15584C5C" w14:textId="77777777" w:rsidR="00E5234F" w:rsidRDefault="00E5234F" w:rsidP="00746BEF">
      <w:pPr>
        <w:ind w:right="16"/>
      </w:pPr>
    </w:p>
    <w:p w14:paraId="51845C44" w14:textId="4F55C38B" w:rsidR="009D1F05" w:rsidRDefault="00E5234F" w:rsidP="00746BEF">
      <w:pPr>
        <w:ind w:right="16"/>
      </w:pPr>
      <w:r>
        <w:t xml:space="preserve">Although the placements were promoted as </w:t>
      </w:r>
      <w:r w:rsidR="00A53F82">
        <w:t xml:space="preserve">running from </w:t>
      </w:r>
      <w:r>
        <w:t xml:space="preserve">9am </w:t>
      </w:r>
      <w:r w:rsidR="00A53F82">
        <w:t xml:space="preserve">to </w:t>
      </w:r>
      <w:r>
        <w:t>4pm, this was not always the reality</w:t>
      </w:r>
      <w:r w:rsidR="00A53F82">
        <w:t xml:space="preserve">. For example, </w:t>
      </w:r>
      <w:r>
        <w:t xml:space="preserve">one placement was </w:t>
      </w:r>
      <w:r w:rsidR="00A53F82">
        <w:t xml:space="preserve">only available from </w:t>
      </w:r>
      <w:r>
        <w:t>9am</w:t>
      </w:r>
      <w:r w:rsidR="00A53F82">
        <w:t xml:space="preserve"> to </w:t>
      </w:r>
      <w:r>
        <w:t xml:space="preserve">1pm. </w:t>
      </w:r>
      <w:r w:rsidR="00A53F82">
        <w:t>In other cases host</w:t>
      </w:r>
      <w:r>
        <w:t xml:space="preserve"> teams performed certain activities around a set time of the day, which </w:t>
      </w:r>
      <w:r w:rsidR="00A53F82">
        <w:t xml:space="preserve">weren’t </w:t>
      </w:r>
      <w:r>
        <w:t xml:space="preserve">necessarily </w:t>
      </w:r>
      <w:r w:rsidR="00A53F82">
        <w:t xml:space="preserve">of interest or benefit </w:t>
      </w:r>
      <w:r>
        <w:t xml:space="preserve">to students </w:t>
      </w:r>
      <w:r w:rsidR="00A53F82">
        <w:t>(</w:t>
      </w:r>
      <w:r>
        <w:t>for example, paperwork</w:t>
      </w:r>
      <w:r w:rsidR="00A53F82">
        <w:t xml:space="preserve">) or were involved in activities that were unsuitable for a student to participate in (i.e. intimate care, </w:t>
      </w:r>
      <w:r w:rsidR="00E16EEE">
        <w:t>some aspects of theatre work). Further consideration will be required when T Levels are rolled out to ensure that students can achieve the number of placement hours required.</w:t>
      </w:r>
    </w:p>
    <w:p w14:paraId="1FF90B38" w14:textId="3EAA7501" w:rsidR="0034358D" w:rsidRDefault="0034358D" w:rsidP="00746BEF">
      <w:pPr>
        <w:ind w:right="16"/>
      </w:pPr>
    </w:p>
    <w:p w14:paraId="2C577092" w14:textId="31865646" w:rsidR="00E16EEE" w:rsidRDefault="00E16EEE" w:rsidP="00746BEF">
      <w:pPr>
        <w:ind w:right="16"/>
      </w:pPr>
    </w:p>
    <w:p w14:paraId="56E4FF28" w14:textId="66EBC17F" w:rsidR="001D7525" w:rsidRPr="00A53F82" w:rsidRDefault="00E16EEE" w:rsidP="00A53F82">
      <w:pPr>
        <w:pStyle w:val="Heading2"/>
        <w:spacing w:before="0"/>
        <w:ind w:left="567" w:right="16" w:hanging="567"/>
      </w:pPr>
      <w:bookmarkStart w:id="40" w:name="_Toc37076377"/>
      <w:r>
        <w:t>Earlier</w:t>
      </w:r>
      <w:r w:rsidRPr="00A53F82">
        <w:t xml:space="preserve"> </w:t>
      </w:r>
      <w:r w:rsidR="001D7525" w:rsidRPr="00A53F82">
        <w:t>employer involvement</w:t>
      </w:r>
      <w:bookmarkEnd w:id="40"/>
    </w:p>
    <w:p w14:paraId="3A0C4201" w14:textId="77777777" w:rsidR="00A53F82" w:rsidRDefault="00A53F82" w:rsidP="00746BEF">
      <w:pPr>
        <w:ind w:right="16"/>
      </w:pPr>
    </w:p>
    <w:p w14:paraId="6D5E4408" w14:textId="6B908308" w:rsidR="00E16EEE" w:rsidRDefault="001D7525" w:rsidP="00746BEF">
      <w:pPr>
        <w:ind w:right="16"/>
      </w:pPr>
      <w:r>
        <w:t xml:space="preserve">Employers </w:t>
      </w:r>
      <w:r w:rsidR="00294C18" w:rsidRPr="00492EAB">
        <w:t>will need to be involved in designing the placements and setting learning outcomes</w:t>
      </w:r>
      <w:r w:rsidR="00E16EEE">
        <w:t xml:space="preserve"> in conjunction with the College to ensure that the placements meet the requirements of the T Level courses and that a wider variety of opportunities are available for students</w:t>
      </w:r>
      <w:r w:rsidR="00294C18" w:rsidRPr="00492EAB">
        <w:t>.</w:t>
      </w:r>
    </w:p>
    <w:p w14:paraId="21FFB7FA" w14:textId="77777777" w:rsidR="00E16EEE" w:rsidRDefault="00E16EEE" w:rsidP="00746BEF">
      <w:pPr>
        <w:ind w:right="16"/>
      </w:pPr>
    </w:p>
    <w:p w14:paraId="3C9B9F29" w14:textId="1C12404B" w:rsidR="00E16EEE" w:rsidRDefault="00E16EEE" w:rsidP="00746BEF">
      <w:pPr>
        <w:ind w:right="16"/>
      </w:pPr>
      <w:r>
        <w:t>With the increased requirements of T Level placements, employers in Health and Social Care will need longer lead in times to enable systems to be put in place to manage students.</w:t>
      </w:r>
    </w:p>
    <w:p w14:paraId="03393526" w14:textId="2B6D4A2E" w:rsidR="00E16EEE" w:rsidRDefault="00E16EEE" w:rsidP="00746BEF">
      <w:pPr>
        <w:ind w:right="16"/>
      </w:pPr>
    </w:p>
    <w:p w14:paraId="0B356FE4" w14:textId="317771C7" w:rsidR="00E16EEE" w:rsidRDefault="00E16EEE" w:rsidP="00E16EEE">
      <w:pPr>
        <w:ind w:right="16"/>
      </w:pPr>
      <w:r>
        <w:t>The Project Leads also felt that it was important to factor in time to prepare students and increase their awareness of the opportunities available, particularly those in social care.</w:t>
      </w:r>
      <w:r w:rsidR="00EC7D46">
        <w:t xml:space="preserve"> </w:t>
      </w:r>
      <w:r>
        <w:t>It was suggested</w:t>
      </w:r>
      <w:r w:rsidR="00EC7D46">
        <w:t>, for example,</w:t>
      </w:r>
      <w:r>
        <w:t xml:space="preserve"> that the local authority</w:t>
      </w:r>
      <w:r w:rsidRPr="00F10CB0">
        <w:t xml:space="preserve"> </w:t>
      </w:r>
      <w:r w:rsidR="00EC7D46">
        <w:t xml:space="preserve">should </w:t>
      </w:r>
      <w:r w:rsidRPr="00F10CB0">
        <w:t xml:space="preserve">promote itself as the second largest employer in the county offering a range of jobs including social care (in the same was ay the NHS promotes itself as </w:t>
      </w:r>
      <w:r w:rsidR="00EC7D46">
        <w:t>a major</w:t>
      </w:r>
      <w:r w:rsidR="00EC7D46" w:rsidRPr="00F10CB0">
        <w:t xml:space="preserve"> </w:t>
      </w:r>
      <w:r w:rsidRPr="00F10CB0">
        <w:t>employer).</w:t>
      </w:r>
    </w:p>
    <w:p w14:paraId="7837AF2F" w14:textId="77777777" w:rsidR="00E16EEE" w:rsidRDefault="00E16EEE" w:rsidP="00746BEF">
      <w:pPr>
        <w:ind w:right="16"/>
      </w:pPr>
    </w:p>
    <w:p w14:paraId="730A486F" w14:textId="37EAD936" w:rsidR="00E16EEE" w:rsidRPr="00A53F82" w:rsidRDefault="00E16EEE" w:rsidP="00E16EEE">
      <w:pPr>
        <w:pStyle w:val="Heading2"/>
        <w:spacing w:before="0"/>
        <w:ind w:left="567" w:right="16" w:hanging="567"/>
      </w:pPr>
      <w:bookmarkStart w:id="41" w:name="_Toc37076378"/>
      <w:r>
        <w:t>Greater collaboration between the College and placement host organisations</w:t>
      </w:r>
      <w:bookmarkEnd w:id="41"/>
    </w:p>
    <w:p w14:paraId="378E24A4" w14:textId="77777777" w:rsidR="00E16EEE" w:rsidRDefault="00E16EEE" w:rsidP="00746BEF">
      <w:pPr>
        <w:ind w:right="16"/>
      </w:pPr>
    </w:p>
    <w:p w14:paraId="7C9BEE4E" w14:textId="2078C27A" w:rsidR="00E16EEE" w:rsidRDefault="00E16EEE" w:rsidP="00746BEF">
      <w:pPr>
        <w:ind w:right="16"/>
      </w:pPr>
      <w:r>
        <w:t>Employers expressed a desire to better understand how social care is covered within the curriculum in comparison with health.</w:t>
      </w:r>
    </w:p>
    <w:p w14:paraId="1DAC02E2" w14:textId="6AF7571D" w:rsidR="00E16EEE" w:rsidRDefault="00E16EEE" w:rsidP="00746BEF">
      <w:pPr>
        <w:ind w:right="16"/>
      </w:pPr>
    </w:p>
    <w:p w14:paraId="2DD5EA86" w14:textId="1A3AB023" w:rsidR="00E16EEE" w:rsidRDefault="00E16EEE" w:rsidP="00746BEF">
      <w:pPr>
        <w:ind w:right="16"/>
      </w:pPr>
      <w:r>
        <w:t>The Project Lead from Health also felt that the students pastoral care needed to be assigned to someone and that this may require funding.</w:t>
      </w:r>
    </w:p>
    <w:p w14:paraId="235D7977" w14:textId="63F8F002" w:rsidR="00E16EEE" w:rsidRDefault="00E16EEE" w:rsidP="00746BEF">
      <w:pPr>
        <w:ind w:right="16"/>
      </w:pPr>
    </w:p>
    <w:p w14:paraId="601C5B5C" w14:textId="1E1EC005" w:rsidR="00EC7D46" w:rsidRDefault="00D56E1E" w:rsidP="00746BEF">
      <w:pPr>
        <w:ind w:right="16"/>
      </w:pPr>
      <w:r>
        <w:t>The positive feedback received from the students who participated in the pilot project should be built upon and used in future marketing of placements for T Levels.</w:t>
      </w:r>
    </w:p>
    <w:p w14:paraId="34C70ABA" w14:textId="52F34169" w:rsidR="00EC7D46" w:rsidRDefault="00EC7D46" w:rsidP="00746BEF">
      <w:pPr>
        <w:ind w:right="16"/>
      </w:pPr>
    </w:p>
    <w:p w14:paraId="7C3F619E" w14:textId="77777777" w:rsidR="00F13574" w:rsidRDefault="00F13574" w:rsidP="00746BEF">
      <w:pPr>
        <w:ind w:right="16"/>
        <w:rPr>
          <w:rFonts w:cs="Arial"/>
        </w:rPr>
      </w:pPr>
      <w:r w:rsidRPr="003E1E22">
        <w:rPr>
          <w:rFonts w:cs="Arial"/>
        </w:rPr>
        <w:br w:type="page"/>
      </w:r>
    </w:p>
    <w:p w14:paraId="3A81F41E" w14:textId="77777777" w:rsidR="00E829B2" w:rsidRPr="003E1E22" w:rsidRDefault="00E829B2" w:rsidP="00746BEF">
      <w:pPr>
        <w:ind w:right="16"/>
        <w:rPr>
          <w:color w:val="0070C0"/>
        </w:rPr>
      </w:pPr>
    </w:p>
    <w:p w14:paraId="3A81F41F" w14:textId="77777777" w:rsidR="00E829B2" w:rsidRPr="003E1E22" w:rsidRDefault="00E829B2" w:rsidP="00746BEF">
      <w:pPr>
        <w:ind w:right="16"/>
        <w:rPr>
          <w:color w:val="0070C0"/>
        </w:rPr>
      </w:pPr>
    </w:p>
    <w:p w14:paraId="3A81F420" w14:textId="3D80E943" w:rsidR="00E829B2" w:rsidRDefault="00E829B2" w:rsidP="00746BEF">
      <w:pPr>
        <w:ind w:right="16"/>
        <w:rPr>
          <w:color w:val="0070C0"/>
        </w:rPr>
      </w:pPr>
    </w:p>
    <w:p w14:paraId="15819399" w14:textId="27080969" w:rsidR="00D56E1E" w:rsidRDefault="00D56E1E" w:rsidP="00746BEF">
      <w:pPr>
        <w:ind w:right="16"/>
        <w:rPr>
          <w:color w:val="0070C0"/>
        </w:rPr>
      </w:pPr>
    </w:p>
    <w:p w14:paraId="7A5DB6CA" w14:textId="77777777" w:rsidR="00D56E1E" w:rsidRPr="003E1E22" w:rsidRDefault="00D56E1E" w:rsidP="00746BEF">
      <w:pPr>
        <w:ind w:right="16"/>
        <w:rPr>
          <w:color w:val="0070C0"/>
        </w:rPr>
      </w:pPr>
    </w:p>
    <w:p w14:paraId="3A81F421" w14:textId="77777777" w:rsidR="00E829B2" w:rsidRPr="003E1E22" w:rsidRDefault="00E829B2" w:rsidP="00746BEF">
      <w:pPr>
        <w:ind w:right="16"/>
        <w:rPr>
          <w:color w:val="0070C0"/>
        </w:rPr>
      </w:pPr>
    </w:p>
    <w:p w14:paraId="3A81F422" w14:textId="77777777" w:rsidR="00E829B2" w:rsidRPr="003E1E22" w:rsidRDefault="00E829B2" w:rsidP="00746BEF">
      <w:pPr>
        <w:ind w:right="16"/>
        <w:rPr>
          <w:color w:val="0070C0"/>
        </w:rPr>
      </w:pPr>
    </w:p>
    <w:p w14:paraId="3A81F423" w14:textId="77777777" w:rsidR="00E829B2" w:rsidRDefault="00E829B2" w:rsidP="00746BEF">
      <w:pPr>
        <w:ind w:right="16"/>
        <w:rPr>
          <w:color w:val="FFFFFF"/>
        </w:rPr>
      </w:pPr>
      <w:r w:rsidRPr="00370369">
        <w:rPr>
          <w:color w:val="FFFFFF"/>
        </w:rPr>
        <w:t>S</w:t>
      </w:r>
    </w:p>
    <w:p w14:paraId="3A81F424" w14:textId="77777777" w:rsidR="00E829B2" w:rsidRDefault="00E829B2" w:rsidP="00746BEF">
      <w:pPr>
        <w:ind w:right="16"/>
        <w:rPr>
          <w:color w:val="FFFFFF"/>
        </w:rPr>
      </w:pPr>
    </w:p>
    <w:p w14:paraId="3A81F425" w14:textId="0F3FB83B" w:rsidR="00E829B2" w:rsidRDefault="00E829B2" w:rsidP="00746BEF">
      <w:pPr>
        <w:ind w:right="16"/>
        <w:rPr>
          <w:color w:val="FFFFFF"/>
        </w:rPr>
      </w:pPr>
    </w:p>
    <w:p w14:paraId="1A8B66A9" w14:textId="70EE0FD9" w:rsidR="00591035" w:rsidRDefault="00591035" w:rsidP="00746BEF">
      <w:pPr>
        <w:ind w:right="16"/>
        <w:rPr>
          <w:color w:val="FFFFFF"/>
        </w:rPr>
      </w:pPr>
    </w:p>
    <w:p w14:paraId="77E2E958" w14:textId="571EDC5D" w:rsidR="00591035" w:rsidRDefault="00591035" w:rsidP="00746BEF">
      <w:pPr>
        <w:ind w:right="16"/>
        <w:rPr>
          <w:color w:val="FFFFFF"/>
        </w:rPr>
      </w:pPr>
    </w:p>
    <w:p w14:paraId="55F8BE51" w14:textId="42A9FDCC" w:rsidR="00591035" w:rsidRDefault="00591035" w:rsidP="00746BEF">
      <w:pPr>
        <w:ind w:right="16"/>
        <w:rPr>
          <w:color w:val="FFFFFF"/>
        </w:rPr>
      </w:pPr>
    </w:p>
    <w:p w14:paraId="0E7A42D2" w14:textId="03621F40" w:rsidR="00591035" w:rsidRDefault="00591035" w:rsidP="00746BEF">
      <w:pPr>
        <w:ind w:right="16"/>
        <w:rPr>
          <w:color w:val="FFFFFF"/>
        </w:rPr>
      </w:pPr>
    </w:p>
    <w:p w14:paraId="66558D20" w14:textId="7B13EB46" w:rsidR="00591035" w:rsidRDefault="00591035" w:rsidP="00746BEF">
      <w:pPr>
        <w:ind w:right="16"/>
        <w:rPr>
          <w:color w:val="FFFFFF"/>
        </w:rPr>
      </w:pPr>
    </w:p>
    <w:p w14:paraId="4635D6CA" w14:textId="1A7DCEB0" w:rsidR="00591035" w:rsidRDefault="00591035" w:rsidP="00746BEF">
      <w:pPr>
        <w:ind w:right="16"/>
        <w:rPr>
          <w:color w:val="FFFFFF"/>
        </w:rPr>
      </w:pPr>
    </w:p>
    <w:p w14:paraId="676EFE77" w14:textId="282514D7" w:rsidR="00591035" w:rsidRDefault="00591035" w:rsidP="00746BEF">
      <w:pPr>
        <w:ind w:right="16"/>
        <w:rPr>
          <w:color w:val="FFFFFF"/>
        </w:rPr>
      </w:pPr>
    </w:p>
    <w:p w14:paraId="319D4E61" w14:textId="7AD4A3A5" w:rsidR="00591035" w:rsidRDefault="00591035" w:rsidP="00746BEF">
      <w:pPr>
        <w:ind w:right="16"/>
        <w:rPr>
          <w:color w:val="FFFFFF"/>
        </w:rPr>
      </w:pPr>
    </w:p>
    <w:p w14:paraId="4A96EAED" w14:textId="1ABF54DA" w:rsidR="00591035" w:rsidRDefault="00591035" w:rsidP="00746BEF">
      <w:pPr>
        <w:ind w:right="16"/>
        <w:rPr>
          <w:color w:val="FFFFFF"/>
        </w:rPr>
      </w:pPr>
    </w:p>
    <w:p w14:paraId="3926DF00" w14:textId="2345D87F" w:rsidR="00591035" w:rsidRDefault="00591035" w:rsidP="00746BEF">
      <w:pPr>
        <w:ind w:right="16"/>
        <w:rPr>
          <w:color w:val="FFFFFF"/>
        </w:rPr>
      </w:pPr>
    </w:p>
    <w:p w14:paraId="498F3D47" w14:textId="172EAF07" w:rsidR="00591035" w:rsidRDefault="00591035" w:rsidP="00746BEF">
      <w:pPr>
        <w:ind w:right="16"/>
        <w:rPr>
          <w:color w:val="FFFFFF"/>
        </w:rPr>
      </w:pPr>
    </w:p>
    <w:p w14:paraId="74FD5809" w14:textId="36274FD3" w:rsidR="00591035" w:rsidRDefault="00591035" w:rsidP="00746BEF">
      <w:pPr>
        <w:ind w:right="16"/>
        <w:rPr>
          <w:color w:val="FFFFFF"/>
        </w:rPr>
      </w:pPr>
    </w:p>
    <w:p w14:paraId="1D2E238D" w14:textId="0E16A028" w:rsidR="00591035" w:rsidRDefault="00591035" w:rsidP="00746BEF">
      <w:pPr>
        <w:ind w:right="16"/>
        <w:rPr>
          <w:color w:val="FFFFFF"/>
        </w:rPr>
      </w:pPr>
    </w:p>
    <w:p w14:paraId="150AE065" w14:textId="5D4F4F91" w:rsidR="00591035" w:rsidRDefault="00591035" w:rsidP="00746BEF">
      <w:pPr>
        <w:ind w:right="16"/>
        <w:rPr>
          <w:color w:val="FFFFFF"/>
        </w:rPr>
      </w:pPr>
    </w:p>
    <w:p w14:paraId="46AC5574" w14:textId="5C570C92" w:rsidR="00591035" w:rsidRDefault="00591035" w:rsidP="00746BEF">
      <w:pPr>
        <w:ind w:right="16"/>
        <w:rPr>
          <w:color w:val="FFFFFF"/>
        </w:rPr>
      </w:pPr>
    </w:p>
    <w:p w14:paraId="128A172E" w14:textId="56A806E4" w:rsidR="00591035" w:rsidRDefault="00591035" w:rsidP="00746BEF">
      <w:pPr>
        <w:ind w:right="16"/>
        <w:rPr>
          <w:color w:val="FFFFFF"/>
        </w:rPr>
      </w:pPr>
    </w:p>
    <w:p w14:paraId="071D481A" w14:textId="0963B6CF" w:rsidR="00591035" w:rsidRDefault="00591035" w:rsidP="00746BEF">
      <w:pPr>
        <w:ind w:right="16"/>
        <w:rPr>
          <w:color w:val="FFFFFF"/>
        </w:rPr>
      </w:pPr>
    </w:p>
    <w:p w14:paraId="5168E0DD" w14:textId="3F876AEE" w:rsidR="00591035" w:rsidRDefault="00591035" w:rsidP="00746BEF">
      <w:pPr>
        <w:ind w:right="16"/>
        <w:rPr>
          <w:color w:val="FFFFFF"/>
        </w:rPr>
      </w:pPr>
    </w:p>
    <w:p w14:paraId="491E14D6" w14:textId="77777777" w:rsidR="00591035" w:rsidRDefault="00591035" w:rsidP="00746BEF">
      <w:pPr>
        <w:ind w:right="16"/>
        <w:rPr>
          <w:color w:val="FFFFFF"/>
        </w:rPr>
      </w:pPr>
    </w:p>
    <w:p w14:paraId="3A81F426" w14:textId="77777777" w:rsidR="00E829B2" w:rsidRDefault="00E829B2" w:rsidP="00746BEF">
      <w:pPr>
        <w:ind w:right="16"/>
        <w:rPr>
          <w:color w:val="FFFFFF"/>
        </w:rPr>
      </w:pPr>
    </w:p>
    <w:p w14:paraId="3A81F427" w14:textId="77777777" w:rsidR="00E829B2" w:rsidRDefault="00E829B2" w:rsidP="00746BEF">
      <w:pPr>
        <w:ind w:right="16"/>
        <w:rPr>
          <w:color w:val="FFFFFF"/>
        </w:rPr>
      </w:pPr>
    </w:p>
    <w:p w14:paraId="3A81F429" w14:textId="77777777" w:rsidR="003C53C3" w:rsidRPr="00370369" w:rsidRDefault="003C53C3" w:rsidP="00746BEF">
      <w:pPr>
        <w:ind w:right="16"/>
        <w:rPr>
          <w:color w:val="FFFFFF"/>
        </w:rPr>
      </w:pPr>
    </w:p>
    <w:p w14:paraId="3A81F42A" w14:textId="77777777" w:rsidR="00E829B2" w:rsidRPr="00362580" w:rsidRDefault="00E829B2" w:rsidP="00746BEF">
      <w:pPr>
        <w:ind w:right="16"/>
        <w:rPr>
          <w:color w:val="0065BD"/>
        </w:rPr>
      </w:pPr>
      <w:r w:rsidRPr="00362580">
        <w:rPr>
          <w:color w:val="0065BD"/>
        </w:rPr>
        <w:t>Skills for Care</w:t>
      </w:r>
    </w:p>
    <w:p w14:paraId="3A81F42B" w14:textId="77777777" w:rsidR="00E829B2" w:rsidRPr="00362580" w:rsidRDefault="00E829B2" w:rsidP="00746BEF">
      <w:pPr>
        <w:ind w:right="16"/>
        <w:rPr>
          <w:color w:val="0065BD"/>
        </w:rPr>
      </w:pPr>
      <w:r w:rsidRPr="00362580">
        <w:rPr>
          <w:color w:val="0065BD"/>
        </w:rPr>
        <w:t>West Gate</w:t>
      </w:r>
    </w:p>
    <w:p w14:paraId="3A81F42C" w14:textId="77777777" w:rsidR="00E829B2" w:rsidRPr="00362580" w:rsidRDefault="00E829B2" w:rsidP="00746BEF">
      <w:pPr>
        <w:ind w:right="16"/>
        <w:rPr>
          <w:color w:val="0065BD"/>
        </w:rPr>
      </w:pPr>
      <w:r w:rsidRPr="00362580">
        <w:rPr>
          <w:color w:val="0065BD"/>
        </w:rPr>
        <w:t>6 Grace Street</w:t>
      </w:r>
    </w:p>
    <w:p w14:paraId="3A81F42D" w14:textId="77777777" w:rsidR="00E829B2" w:rsidRPr="00362580" w:rsidRDefault="00E829B2" w:rsidP="00746BEF">
      <w:pPr>
        <w:ind w:right="16"/>
        <w:rPr>
          <w:color w:val="0065BD"/>
        </w:rPr>
      </w:pPr>
      <w:r w:rsidRPr="00362580">
        <w:rPr>
          <w:color w:val="0065BD"/>
        </w:rPr>
        <w:t>Leeds</w:t>
      </w:r>
    </w:p>
    <w:p w14:paraId="3A81F42E" w14:textId="77777777" w:rsidR="00E829B2" w:rsidRPr="00362580" w:rsidRDefault="00E829B2" w:rsidP="00746BEF">
      <w:pPr>
        <w:ind w:right="16"/>
        <w:rPr>
          <w:color w:val="0065BD"/>
        </w:rPr>
      </w:pPr>
      <w:r w:rsidRPr="00362580">
        <w:rPr>
          <w:color w:val="0065BD"/>
        </w:rPr>
        <w:t>LS1 2RP</w:t>
      </w:r>
    </w:p>
    <w:p w14:paraId="3A81F42F" w14:textId="77777777" w:rsidR="00E829B2" w:rsidRPr="00362580" w:rsidRDefault="00E829B2" w:rsidP="00746BEF">
      <w:pPr>
        <w:ind w:right="16"/>
        <w:rPr>
          <w:color w:val="0065BD"/>
        </w:rPr>
      </w:pPr>
    </w:p>
    <w:p w14:paraId="3A81F430" w14:textId="77777777" w:rsidR="00E829B2" w:rsidRPr="00362580" w:rsidRDefault="00E829B2" w:rsidP="00746BEF">
      <w:pPr>
        <w:ind w:right="16"/>
        <w:rPr>
          <w:color w:val="0065BD"/>
        </w:rPr>
      </w:pPr>
      <w:r w:rsidRPr="00362580">
        <w:rPr>
          <w:color w:val="0065BD"/>
        </w:rPr>
        <w:t>Telephone: 0113 245 1716</w:t>
      </w:r>
    </w:p>
    <w:p w14:paraId="3A81F431" w14:textId="77777777" w:rsidR="00E829B2" w:rsidRPr="00362580" w:rsidRDefault="00E829B2" w:rsidP="00746BEF">
      <w:pPr>
        <w:ind w:right="16"/>
        <w:rPr>
          <w:color w:val="0065BD"/>
        </w:rPr>
      </w:pPr>
      <w:r w:rsidRPr="00362580">
        <w:rPr>
          <w:color w:val="0065BD"/>
        </w:rPr>
        <w:t xml:space="preserve">Email: </w:t>
      </w:r>
      <w:hyperlink r:id="rId12" w:history="1">
        <w:r w:rsidRPr="00362580">
          <w:rPr>
            <w:rStyle w:val="Hyperlink"/>
            <w:color w:val="0065BD"/>
          </w:rPr>
          <w:t>info@skillsforcare.org.uk</w:t>
        </w:r>
      </w:hyperlink>
    </w:p>
    <w:p w14:paraId="3A81F432" w14:textId="77777777" w:rsidR="00F200CD" w:rsidRPr="00E829B2" w:rsidRDefault="00E829B2" w:rsidP="00746BEF">
      <w:pPr>
        <w:ind w:right="16"/>
        <w:rPr>
          <w:color w:val="0065BD"/>
        </w:rPr>
      </w:pPr>
      <w:r w:rsidRPr="00362580">
        <w:rPr>
          <w:color w:val="0065BD"/>
        </w:rPr>
        <w:t xml:space="preserve">Web: </w:t>
      </w:r>
      <w:hyperlink r:id="rId13" w:history="1">
        <w:r w:rsidRPr="00362580">
          <w:rPr>
            <w:rStyle w:val="Hyperlink"/>
            <w:color w:val="0065BD"/>
          </w:rPr>
          <w:t>www.skillsforcare.org.uk</w:t>
        </w:r>
      </w:hyperlink>
    </w:p>
    <w:sectPr w:rsidR="00F200CD" w:rsidRPr="00E829B2" w:rsidSect="009976A5">
      <w:headerReference w:type="default" r:id="rId14"/>
      <w:footerReference w:type="default" r:id="rId15"/>
      <w:pgSz w:w="11906" w:h="16838"/>
      <w:pgMar w:top="1079" w:right="1274" w:bottom="1078" w:left="126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3AC96" w14:textId="77777777" w:rsidR="00EA1E48" w:rsidRDefault="00EA1E48">
      <w:pPr>
        <w:spacing w:line="240" w:lineRule="auto"/>
      </w:pPr>
      <w:r>
        <w:separator/>
      </w:r>
    </w:p>
  </w:endnote>
  <w:endnote w:type="continuationSeparator" w:id="0">
    <w:p w14:paraId="5D00E03F" w14:textId="77777777" w:rsidR="00EA1E48" w:rsidRDefault="00EA1E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1F445" w14:textId="14A91F78" w:rsidR="00905A7E" w:rsidRDefault="00EA1E48" w:rsidP="00CC72B7">
    <w:pPr>
      <w:pStyle w:val="Footer"/>
      <w:jc w:val="right"/>
    </w:pPr>
    <w:sdt>
      <w:sdtPr>
        <w:id w:val="-1618672096"/>
        <w:docPartObj>
          <w:docPartGallery w:val="Page Numbers (Bottom of Page)"/>
          <w:docPartUnique/>
        </w:docPartObj>
      </w:sdtPr>
      <w:sdtEndPr>
        <w:rPr>
          <w:noProof/>
        </w:rPr>
      </w:sdtEndPr>
      <w:sdtContent>
        <w:r w:rsidR="00905A7E">
          <w:fldChar w:fldCharType="begin"/>
        </w:r>
        <w:r w:rsidR="00905A7E">
          <w:instrText xml:space="preserve"> PAGE   \* MERGEFORMAT </w:instrText>
        </w:r>
        <w:r w:rsidR="00905A7E">
          <w:fldChar w:fldCharType="separate"/>
        </w:r>
        <w:r w:rsidR="00817A25">
          <w:rPr>
            <w:noProof/>
          </w:rPr>
          <w:t>20</w:t>
        </w:r>
        <w:r w:rsidR="00905A7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B33BA" w14:textId="77777777" w:rsidR="00EA1E48" w:rsidRDefault="00EA1E48">
      <w:pPr>
        <w:spacing w:line="240" w:lineRule="auto"/>
      </w:pPr>
      <w:r>
        <w:separator/>
      </w:r>
    </w:p>
  </w:footnote>
  <w:footnote w:type="continuationSeparator" w:id="0">
    <w:p w14:paraId="1827B4FD" w14:textId="77777777" w:rsidR="00EA1E48" w:rsidRDefault="00EA1E48">
      <w:pPr>
        <w:spacing w:line="240" w:lineRule="auto"/>
      </w:pPr>
      <w:r>
        <w:continuationSeparator/>
      </w:r>
    </w:p>
  </w:footnote>
  <w:footnote w:id="1">
    <w:p w14:paraId="55D76FC2" w14:textId="6C8D96D6" w:rsidR="00905A7E" w:rsidRDefault="00905A7E">
      <w:pPr>
        <w:pStyle w:val="FootnoteText"/>
      </w:pPr>
      <w:r>
        <w:rPr>
          <w:rStyle w:val="FootnoteReference"/>
        </w:rPr>
        <w:footnoteRef/>
      </w:r>
      <w:r>
        <w:t xml:space="preserve"> This included a key member of the project team from the College going on an extended period of sick leave and the effects of the Covid-19 epidemic</w:t>
      </w:r>
    </w:p>
    <w:p w14:paraId="402CA4CC" w14:textId="77777777" w:rsidR="00905A7E" w:rsidRDefault="00905A7E">
      <w:pPr>
        <w:pStyle w:val="FootnoteText"/>
      </w:pPr>
    </w:p>
  </w:footnote>
  <w:footnote w:id="2">
    <w:p w14:paraId="471AE16D" w14:textId="3E5E9F03" w:rsidR="00905A7E" w:rsidRDefault="00905A7E">
      <w:pPr>
        <w:pStyle w:val="FootnoteText"/>
      </w:pPr>
      <w:r>
        <w:rPr>
          <w:rStyle w:val="FootnoteReference"/>
        </w:rPr>
        <w:footnoteRef/>
      </w:r>
      <w:r>
        <w:t xml:space="preserve"> A further two focus groups were planned but were unable to be carried out owing to staff illness</w:t>
      </w:r>
    </w:p>
  </w:footnote>
  <w:footnote w:id="3">
    <w:p w14:paraId="3613E1A6" w14:textId="5F1E8984" w:rsidR="00905A7E" w:rsidRDefault="00905A7E">
      <w:pPr>
        <w:pStyle w:val="FootnoteText"/>
      </w:pPr>
      <w:r>
        <w:rPr>
          <w:rStyle w:val="FootnoteReference"/>
        </w:rPr>
        <w:footnoteRef/>
      </w:r>
      <w:r>
        <w:t xml:space="preserve"> Students also completed Log Books during their placements which may yield further evidence about what did / did not wok well for them. However, we were unable to obtain copies of these to include in our evaluation</w:t>
      </w:r>
      <w:r w:rsidR="008C647B">
        <w:t xml:space="preserve"> (they were to have been requested at the focus groups and passed onto us, but this did not happen)</w:t>
      </w:r>
      <w:r>
        <w:t>.</w:t>
      </w:r>
    </w:p>
    <w:p w14:paraId="0562A516" w14:textId="77777777" w:rsidR="00905A7E" w:rsidRDefault="00905A7E">
      <w:pPr>
        <w:pStyle w:val="FootnoteText"/>
      </w:pPr>
    </w:p>
  </w:footnote>
  <w:footnote w:id="4">
    <w:p w14:paraId="1E0EFA2C" w14:textId="1F09E7B2" w:rsidR="008C647B" w:rsidRDefault="008C647B">
      <w:pPr>
        <w:pStyle w:val="FootnoteText"/>
      </w:pPr>
      <w:r>
        <w:rPr>
          <w:rStyle w:val="FootnoteReference"/>
        </w:rPr>
        <w:footnoteRef/>
      </w:r>
      <w:r>
        <w:t xml:space="preserve"> The student focus groups were delegated to the College as we would have required ethics approval to work with under eighteens and the project timescale did not allow for this.</w:t>
      </w:r>
    </w:p>
    <w:p w14:paraId="5A0A5A80" w14:textId="77777777" w:rsidR="008C647B" w:rsidRDefault="008C647B">
      <w:pPr>
        <w:pStyle w:val="FootnoteText"/>
      </w:pPr>
    </w:p>
  </w:footnote>
  <w:footnote w:id="5">
    <w:p w14:paraId="54ECBE7A" w14:textId="4DBC1DEC" w:rsidR="00905A7E" w:rsidRDefault="00905A7E" w:rsidP="009976A5">
      <w:pPr>
        <w:pStyle w:val="FootnoteText"/>
      </w:pPr>
      <w:r>
        <w:rPr>
          <w:rStyle w:val="FootnoteReference"/>
        </w:rPr>
        <w:footnoteRef/>
      </w:r>
      <w:r>
        <w:t xml:space="preserve"> This was often facilitated during the placement, but some students felt ‘stuck’ in one department</w:t>
      </w:r>
    </w:p>
  </w:footnote>
  <w:footnote w:id="6">
    <w:p w14:paraId="19542E9B" w14:textId="77777777" w:rsidR="00905A7E" w:rsidRDefault="00905A7E" w:rsidP="009976A5">
      <w:pPr>
        <w:pStyle w:val="FootnoteText"/>
      </w:pPr>
      <w:r>
        <w:rPr>
          <w:rStyle w:val="FootnoteReference"/>
        </w:rPr>
        <w:footnoteRef/>
      </w:r>
      <w:r>
        <w:t xml:space="preserve"> One student was ‘given the benefit of the doubt’ by the interviewing panel despite performing poorly at their interview, however, this student went on to perform poorly on their placement, much to the disappointment of the panel.</w:t>
      </w:r>
    </w:p>
    <w:p w14:paraId="4D8CB372" w14:textId="77777777" w:rsidR="00905A7E" w:rsidRDefault="00905A7E" w:rsidP="009976A5">
      <w:pPr>
        <w:pStyle w:val="FootnoteText"/>
      </w:pPr>
    </w:p>
  </w:footnote>
  <w:footnote w:id="7">
    <w:p w14:paraId="1FD0E34A" w14:textId="63E317F6" w:rsidR="00905A7E" w:rsidRDefault="00905A7E" w:rsidP="007E7776">
      <w:pPr>
        <w:pStyle w:val="FootnoteText"/>
      </w:pPr>
      <w:r>
        <w:rPr>
          <w:rStyle w:val="FootnoteReference"/>
        </w:rPr>
        <w:footnoteRef/>
      </w:r>
      <w:r>
        <w:t xml:space="preserve"> The aim of this evaluation was to highlight what worked well and what did not work so well and this has largely been covered in previous sections. However, there were further some clear and consistent messages from stakeholders which we have collated here as lessons learned given that we are unable to draw conclusive recommendations given the incomplete nature of the evidence gathered.</w:t>
      </w:r>
    </w:p>
    <w:p w14:paraId="65EFEB65" w14:textId="77777777" w:rsidR="00905A7E" w:rsidRDefault="00905A7E" w:rsidP="007E777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1F443" w14:textId="77777777" w:rsidR="00905A7E" w:rsidRPr="00867EF8" w:rsidRDefault="00905A7E" w:rsidP="001F2FFB">
    <w:pPr>
      <w:pStyle w:val="Header"/>
      <w:jc w:val="center"/>
      <w:rPr>
        <w:rFonts w:cs="Arial"/>
        <w:sz w:val="20"/>
        <w:szCs w:val="20"/>
      </w:rPr>
    </w:pPr>
    <w:r>
      <w:rPr>
        <w:rFonts w:cs="Arial"/>
        <w:sz w:val="20"/>
        <w:szCs w:val="20"/>
      </w:rPr>
      <w:tab/>
    </w:r>
    <w:r>
      <w:rPr>
        <w:rFonts w:cs="Arial"/>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B12A8B4"/>
    <w:lvl w:ilvl="0">
      <w:start w:val="1"/>
      <w:numFmt w:val="bullet"/>
      <w:lvlText w:val=""/>
      <w:lvlJc w:val="left"/>
      <w:pPr>
        <w:ind w:left="720" w:hanging="360"/>
      </w:pPr>
      <w:rPr>
        <w:rFonts w:ascii="Wingdings" w:hAnsi="Wingdings" w:hint="default"/>
        <w:b w:val="0"/>
        <w:bCs w:val="0"/>
        <w:i w:val="0"/>
        <w:iCs w:val="0"/>
        <w:strike w:val="0"/>
        <w:color w:val="auto"/>
        <w:sz w:val="24"/>
        <w:szCs w:val="24"/>
        <w:u w:val="none"/>
      </w:rPr>
    </w:lvl>
    <w:lvl w:ilvl="1">
      <w:start w:val="1"/>
      <w:numFmt w:val="bullet"/>
      <w:lvlText w:val=""/>
      <w:lvlJc w:val="left"/>
      <w:pPr>
        <w:ind w:left="1080" w:hanging="360"/>
      </w:pPr>
      <w:rPr>
        <w:rFonts w:ascii="Symbol" w:hAnsi="Symbol" w:cs="Symbol" w:hint="default"/>
        <w:b w:val="0"/>
        <w:bCs w:val="0"/>
        <w:i w:val="0"/>
        <w:iCs w:val="0"/>
        <w:strike w:val="0"/>
        <w:color w:val="008080"/>
        <w:sz w:val="24"/>
        <w:szCs w:val="24"/>
        <w:u w:val="none"/>
      </w:rPr>
    </w:lvl>
    <w:lvl w:ilvl="2">
      <w:start w:val="1"/>
      <w:numFmt w:val="bullet"/>
      <w:lvlText w:val=""/>
      <w:lvlJc w:val="left"/>
      <w:pPr>
        <w:ind w:left="1440" w:hanging="360"/>
      </w:pPr>
      <w:rPr>
        <w:rFonts w:ascii="Symbol" w:hAnsi="Symbol" w:cs="Symbol" w:hint="default"/>
        <w:b w:val="0"/>
        <w:bCs w:val="0"/>
        <w:i w:val="0"/>
        <w:iCs w:val="0"/>
        <w:strike w:val="0"/>
        <w:color w:val="008080"/>
        <w:sz w:val="24"/>
        <w:szCs w:val="24"/>
        <w:u w:val="none"/>
      </w:rPr>
    </w:lvl>
    <w:lvl w:ilvl="3">
      <w:start w:val="1"/>
      <w:numFmt w:val="bullet"/>
      <w:lvlText w:val=""/>
      <w:lvlJc w:val="left"/>
      <w:pPr>
        <w:ind w:left="1800" w:hanging="360"/>
      </w:pPr>
      <w:rPr>
        <w:rFonts w:ascii="Symbol" w:hAnsi="Symbol" w:cs="Symbol" w:hint="default"/>
        <w:b w:val="0"/>
        <w:bCs w:val="0"/>
        <w:i w:val="0"/>
        <w:iCs w:val="0"/>
        <w:strike w:val="0"/>
        <w:color w:val="008080"/>
        <w:sz w:val="24"/>
        <w:szCs w:val="24"/>
        <w:u w:val="none"/>
      </w:rPr>
    </w:lvl>
    <w:lvl w:ilvl="4">
      <w:start w:val="1"/>
      <w:numFmt w:val="bullet"/>
      <w:lvlText w:val=""/>
      <w:lvlJc w:val="left"/>
      <w:pPr>
        <w:ind w:left="2160" w:hanging="360"/>
      </w:pPr>
      <w:rPr>
        <w:rFonts w:ascii="Symbol" w:hAnsi="Symbol" w:cs="Symbol" w:hint="default"/>
        <w:b w:val="0"/>
        <w:bCs w:val="0"/>
        <w:i w:val="0"/>
        <w:iCs w:val="0"/>
        <w:strike w:val="0"/>
        <w:color w:val="008080"/>
        <w:sz w:val="24"/>
        <w:szCs w:val="24"/>
        <w:u w:val="none"/>
      </w:rPr>
    </w:lvl>
    <w:lvl w:ilvl="5">
      <w:start w:val="1"/>
      <w:numFmt w:val="bullet"/>
      <w:lvlText w:val=""/>
      <w:lvlJc w:val="left"/>
      <w:pPr>
        <w:ind w:left="2520" w:hanging="360"/>
      </w:pPr>
      <w:rPr>
        <w:rFonts w:ascii="Symbol" w:hAnsi="Symbol" w:cs="Symbol" w:hint="default"/>
        <w:b w:val="0"/>
        <w:bCs w:val="0"/>
        <w:i w:val="0"/>
        <w:iCs w:val="0"/>
        <w:strike w:val="0"/>
        <w:color w:val="008080"/>
        <w:sz w:val="24"/>
        <w:szCs w:val="24"/>
        <w:u w:val="none"/>
      </w:rPr>
    </w:lvl>
    <w:lvl w:ilvl="6">
      <w:start w:val="1"/>
      <w:numFmt w:val="bullet"/>
      <w:lvlText w:val=""/>
      <w:lvlJc w:val="left"/>
      <w:pPr>
        <w:ind w:left="2880" w:hanging="360"/>
      </w:pPr>
      <w:rPr>
        <w:rFonts w:ascii="Symbol" w:hAnsi="Symbol" w:cs="Symbol" w:hint="default"/>
        <w:b w:val="0"/>
        <w:bCs w:val="0"/>
        <w:i w:val="0"/>
        <w:iCs w:val="0"/>
        <w:strike w:val="0"/>
        <w:color w:val="008080"/>
        <w:sz w:val="24"/>
        <w:szCs w:val="24"/>
        <w:u w:val="none"/>
      </w:rPr>
    </w:lvl>
    <w:lvl w:ilvl="7">
      <w:start w:val="1"/>
      <w:numFmt w:val="bullet"/>
      <w:lvlText w:val=""/>
      <w:lvlJc w:val="left"/>
      <w:pPr>
        <w:ind w:left="3240" w:hanging="360"/>
      </w:pPr>
      <w:rPr>
        <w:rFonts w:ascii="Symbol" w:hAnsi="Symbol" w:cs="Symbol" w:hint="default"/>
        <w:b w:val="0"/>
        <w:bCs w:val="0"/>
        <w:i w:val="0"/>
        <w:iCs w:val="0"/>
        <w:strike w:val="0"/>
        <w:color w:val="008080"/>
        <w:sz w:val="24"/>
        <w:szCs w:val="24"/>
        <w:u w:val="none"/>
      </w:rPr>
    </w:lvl>
    <w:lvl w:ilvl="8">
      <w:start w:val="1"/>
      <w:numFmt w:val="bullet"/>
      <w:lvlText w:val=""/>
      <w:lvlJc w:val="left"/>
      <w:pPr>
        <w:ind w:left="3600" w:hanging="360"/>
      </w:pPr>
      <w:rPr>
        <w:rFonts w:ascii="Symbol" w:hAnsi="Symbol" w:cs="Symbol" w:hint="default"/>
        <w:b w:val="0"/>
        <w:bCs w:val="0"/>
        <w:i w:val="0"/>
        <w:iCs w:val="0"/>
        <w:strike w:val="0"/>
        <w:color w:val="008080"/>
        <w:sz w:val="24"/>
        <w:szCs w:val="24"/>
        <w:u w:val="none"/>
      </w:rPr>
    </w:lvl>
  </w:abstractNum>
  <w:abstractNum w:abstractNumId="1" w15:restartNumberingAfterBreak="0">
    <w:nsid w:val="00684FDF"/>
    <w:multiLevelType w:val="hybridMultilevel"/>
    <w:tmpl w:val="C406A7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FB3164"/>
    <w:multiLevelType w:val="hybridMultilevel"/>
    <w:tmpl w:val="FA3A2E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E693A"/>
    <w:multiLevelType w:val="hybridMultilevel"/>
    <w:tmpl w:val="407059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66431A"/>
    <w:multiLevelType w:val="hybridMultilevel"/>
    <w:tmpl w:val="197644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DF03B7"/>
    <w:multiLevelType w:val="hybridMultilevel"/>
    <w:tmpl w:val="0BA2B2B6"/>
    <w:lvl w:ilvl="0" w:tplc="08090005">
      <w:start w:val="1"/>
      <w:numFmt w:val="bullet"/>
      <w:lvlText w:val=""/>
      <w:lvlJc w:val="left"/>
      <w:pPr>
        <w:ind w:left="720" w:hanging="360"/>
      </w:pPr>
      <w:rPr>
        <w:rFonts w:ascii="Wingdings" w:hAnsi="Wingdings" w:hint="default"/>
      </w:rPr>
    </w:lvl>
    <w:lvl w:ilvl="1" w:tplc="6DAAA66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202A6F"/>
    <w:multiLevelType w:val="hybridMultilevel"/>
    <w:tmpl w:val="8E12E3BA"/>
    <w:lvl w:ilvl="0" w:tplc="28B612C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B2120B"/>
    <w:multiLevelType w:val="hybridMultilevel"/>
    <w:tmpl w:val="E2EE82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A86835"/>
    <w:multiLevelType w:val="hybridMultilevel"/>
    <w:tmpl w:val="243ED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CC5130"/>
    <w:multiLevelType w:val="hybridMultilevel"/>
    <w:tmpl w:val="B84842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611293"/>
    <w:multiLevelType w:val="hybridMultilevel"/>
    <w:tmpl w:val="8FB0E194"/>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273C621F"/>
    <w:multiLevelType w:val="hybridMultilevel"/>
    <w:tmpl w:val="07548A88"/>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29776888"/>
    <w:multiLevelType w:val="hybridMultilevel"/>
    <w:tmpl w:val="720E13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090200"/>
    <w:multiLevelType w:val="multilevel"/>
    <w:tmpl w:val="E9D2BF9A"/>
    <w:lvl w:ilvl="0">
      <w:start w:val="1"/>
      <w:numFmt w:val="decimal"/>
      <w:pStyle w:val="H1"/>
      <w:lvlText w:val="%1."/>
      <w:lvlJc w:val="left"/>
      <w:pPr>
        <w:tabs>
          <w:tab w:val="num" w:pos="360"/>
        </w:tabs>
        <w:ind w:left="360" w:hanging="360"/>
      </w:pPr>
      <w:rPr>
        <w:rFonts w:hint="default"/>
      </w:rPr>
    </w:lvl>
    <w:lvl w:ilvl="1">
      <w:start w:val="2"/>
      <w:numFmt w:val="decimal"/>
      <w:isLgl/>
      <w:lvlText w:val="%1.%2"/>
      <w:lvlJc w:val="left"/>
      <w:pPr>
        <w:ind w:left="862"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31053B80"/>
    <w:multiLevelType w:val="hybridMultilevel"/>
    <w:tmpl w:val="C004D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000962"/>
    <w:multiLevelType w:val="hybridMultilevel"/>
    <w:tmpl w:val="56043C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467536"/>
    <w:multiLevelType w:val="hybridMultilevel"/>
    <w:tmpl w:val="E94A3E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547FFA"/>
    <w:multiLevelType w:val="hybridMultilevel"/>
    <w:tmpl w:val="DB5C06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F51713"/>
    <w:multiLevelType w:val="hybridMultilevel"/>
    <w:tmpl w:val="F15885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9879FA"/>
    <w:multiLevelType w:val="hybridMultilevel"/>
    <w:tmpl w:val="9DE250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3349ED"/>
    <w:multiLevelType w:val="hybridMultilevel"/>
    <w:tmpl w:val="BCA486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FF71F2"/>
    <w:multiLevelType w:val="hybridMultilevel"/>
    <w:tmpl w:val="27E4AC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4A4BAC"/>
    <w:multiLevelType w:val="hybridMultilevel"/>
    <w:tmpl w:val="6EF0499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5BF93C33"/>
    <w:multiLevelType w:val="hybridMultilevel"/>
    <w:tmpl w:val="499424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647F9D"/>
    <w:multiLevelType w:val="hybridMultilevel"/>
    <w:tmpl w:val="F300DF3A"/>
    <w:lvl w:ilvl="0" w:tplc="9F307102">
      <w:start w:val="1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C63B81"/>
    <w:multiLevelType w:val="hybridMultilevel"/>
    <w:tmpl w:val="2332B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6C6F2D"/>
    <w:multiLevelType w:val="multilevel"/>
    <w:tmpl w:val="E89E8CEA"/>
    <w:lvl w:ilvl="0">
      <w:start w:val="1"/>
      <w:numFmt w:val="decimal"/>
      <w:pStyle w:val="Heading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6B754470"/>
    <w:multiLevelType w:val="hybridMultilevel"/>
    <w:tmpl w:val="8A5C55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E5714F"/>
    <w:multiLevelType w:val="hybridMultilevel"/>
    <w:tmpl w:val="89920B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2F0358"/>
    <w:multiLevelType w:val="hybridMultilevel"/>
    <w:tmpl w:val="CB0C26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413ABE"/>
    <w:multiLevelType w:val="hybridMultilevel"/>
    <w:tmpl w:val="90AC9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2D62B7"/>
    <w:multiLevelType w:val="hybridMultilevel"/>
    <w:tmpl w:val="DBDE6272"/>
    <w:lvl w:ilvl="0" w:tplc="08090005">
      <w:start w:val="1"/>
      <w:numFmt w:val="bullet"/>
      <w:lvlText w:val=""/>
      <w:lvlJc w:val="left"/>
      <w:pPr>
        <w:ind w:left="780" w:hanging="360"/>
      </w:pPr>
      <w:rPr>
        <w:rFonts w:ascii="Wingdings" w:hAnsi="Wingdings" w:hint="default"/>
      </w:rPr>
    </w:lvl>
    <w:lvl w:ilvl="1" w:tplc="08090005">
      <w:start w:val="1"/>
      <w:numFmt w:val="bullet"/>
      <w:lvlText w:val=""/>
      <w:lvlJc w:val="left"/>
      <w:pPr>
        <w:ind w:left="1500" w:hanging="360"/>
      </w:pPr>
      <w:rPr>
        <w:rFonts w:ascii="Wingdings" w:hAnsi="Wingdings"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7B5E1581"/>
    <w:multiLevelType w:val="hybridMultilevel"/>
    <w:tmpl w:val="371EF9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20"/>
  </w:num>
  <w:num w:numId="4">
    <w:abstractNumId w:val="4"/>
  </w:num>
  <w:num w:numId="5">
    <w:abstractNumId w:val="26"/>
  </w:num>
  <w:num w:numId="6">
    <w:abstractNumId w:val="19"/>
  </w:num>
  <w:num w:numId="7">
    <w:abstractNumId w:val="25"/>
  </w:num>
  <w:num w:numId="8">
    <w:abstractNumId w:val="32"/>
  </w:num>
  <w:num w:numId="9">
    <w:abstractNumId w:val="29"/>
  </w:num>
  <w:num w:numId="10">
    <w:abstractNumId w:val="0"/>
  </w:num>
  <w:num w:numId="11">
    <w:abstractNumId w:val="27"/>
  </w:num>
  <w:num w:numId="12">
    <w:abstractNumId w:val="7"/>
  </w:num>
  <w:num w:numId="13">
    <w:abstractNumId w:val="3"/>
  </w:num>
  <w:num w:numId="14">
    <w:abstractNumId w:val="15"/>
  </w:num>
  <w:num w:numId="15">
    <w:abstractNumId w:val="8"/>
  </w:num>
  <w:num w:numId="16">
    <w:abstractNumId w:val="23"/>
  </w:num>
  <w:num w:numId="17">
    <w:abstractNumId w:val="5"/>
  </w:num>
  <w:num w:numId="18">
    <w:abstractNumId w:val="28"/>
  </w:num>
  <w:num w:numId="19">
    <w:abstractNumId w:val="26"/>
  </w:num>
  <w:num w:numId="20">
    <w:abstractNumId w:val="26"/>
  </w:num>
  <w:num w:numId="21">
    <w:abstractNumId w:val="1"/>
  </w:num>
  <w:num w:numId="22">
    <w:abstractNumId w:val="18"/>
  </w:num>
  <w:num w:numId="23">
    <w:abstractNumId w:val="24"/>
  </w:num>
  <w:num w:numId="24">
    <w:abstractNumId w:val="14"/>
  </w:num>
  <w:num w:numId="25">
    <w:abstractNumId w:val="22"/>
  </w:num>
  <w:num w:numId="26">
    <w:abstractNumId w:val="12"/>
  </w:num>
  <w:num w:numId="27">
    <w:abstractNumId w:val="6"/>
  </w:num>
  <w:num w:numId="28">
    <w:abstractNumId w:val="30"/>
  </w:num>
  <w:num w:numId="29">
    <w:abstractNumId w:val="21"/>
  </w:num>
  <w:num w:numId="30">
    <w:abstractNumId w:val="10"/>
  </w:num>
  <w:num w:numId="31">
    <w:abstractNumId w:val="17"/>
  </w:num>
  <w:num w:numId="32">
    <w:abstractNumId w:val="31"/>
  </w:num>
  <w:num w:numId="33">
    <w:abstractNumId w:val="2"/>
  </w:num>
  <w:num w:numId="34">
    <w:abstractNumId w:val="26"/>
  </w:num>
  <w:num w:numId="35">
    <w:abstractNumId w:val="26"/>
  </w:num>
  <w:num w:numId="36">
    <w:abstractNumId w:val="9"/>
  </w:num>
  <w:num w:numId="37">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9B2"/>
    <w:rsid w:val="00000B3A"/>
    <w:rsid w:val="00007F0A"/>
    <w:rsid w:val="000110B3"/>
    <w:rsid w:val="0001286D"/>
    <w:rsid w:val="00012B1D"/>
    <w:rsid w:val="0001431A"/>
    <w:rsid w:val="00021B23"/>
    <w:rsid w:val="000224FE"/>
    <w:rsid w:val="00027D5A"/>
    <w:rsid w:val="00030D36"/>
    <w:rsid w:val="000317B2"/>
    <w:rsid w:val="000336F4"/>
    <w:rsid w:val="0003389E"/>
    <w:rsid w:val="0003528F"/>
    <w:rsid w:val="000366C8"/>
    <w:rsid w:val="00042017"/>
    <w:rsid w:val="000430C5"/>
    <w:rsid w:val="000526CD"/>
    <w:rsid w:val="00052C84"/>
    <w:rsid w:val="000545B9"/>
    <w:rsid w:val="00056E7A"/>
    <w:rsid w:val="0006051B"/>
    <w:rsid w:val="00062F7B"/>
    <w:rsid w:val="00064131"/>
    <w:rsid w:val="00066AFF"/>
    <w:rsid w:val="00070550"/>
    <w:rsid w:val="000708EA"/>
    <w:rsid w:val="000711F8"/>
    <w:rsid w:val="00074A7F"/>
    <w:rsid w:val="00074E4C"/>
    <w:rsid w:val="0007651A"/>
    <w:rsid w:val="00081191"/>
    <w:rsid w:val="00081515"/>
    <w:rsid w:val="000859F8"/>
    <w:rsid w:val="00092A58"/>
    <w:rsid w:val="00092F2B"/>
    <w:rsid w:val="00094B01"/>
    <w:rsid w:val="00096821"/>
    <w:rsid w:val="00097CF4"/>
    <w:rsid w:val="000A22FA"/>
    <w:rsid w:val="000A530D"/>
    <w:rsid w:val="000B2FA0"/>
    <w:rsid w:val="000B471D"/>
    <w:rsid w:val="000B758E"/>
    <w:rsid w:val="000C0931"/>
    <w:rsid w:val="000C117B"/>
    <w:rsid w:val="000C2B38"/>
    <w:rsid w:val="000C7600"/>
    <w:rsid w:val="000D0EB2"/>
    <w:rsid w:val="000D32B8"/>
    <w:rsid w:val="000D34FD"/>
    <w:rsid w:val="000E235A"/>
    <w:rsid w:val="000E46E2"/>
    <w:rsid w:val="000E5DCB"/>
    <w:rsid w:val="000E62CD"/>
    <w:rsid w:val="000E6A29"/>
    <w:rsid w:val="000E6E22"/>
    <w:rsid w:val="000E7780"/>
    <w:rsid w:val="000E7E79"/>
    <w:rsid w:val="000F16C5"/>
    <w:rsid w:val="000F5C79"/>
    <w:rsid w:val="00101A93"/>
    <w:rsid w:val="00110048"/>
    <w:rsid w:val="001115F1"/>
    <w:rsid w:val="00112E73"/>
    <w:rsid w:val="0011584C"/>
    <w:rsid w:val="00115BE2"/>
    <w:rsid w:val="00117EE1"/>
    <w:rsid w:val="00127696"/>
    <w:rsid w:val="001276BC"/>
    <w:rsid w:val="00127BAB"/>
    <w:rsid w:val="001343C4"/>
    <w:rsid w:val="001352AF"/>
    <w:rsid w:val="001414F5"/>
    <w:rsid w:val="00142FDA"/>
    <w:rsid w:val="00147009"/>
    <w:rsid w:val="001519D8"/>
    <w:rsid w:val="001576D7"/>
    <w:rsid w:val="00163185"/>
    <w:rsid w:val="00163769"/>
    <w:rsid w:val="00165E83"/>
    <w:rsid w:val="00170D4A"/>
    <w:rsid w:val="00172344"/>
    <w:rsid w:val="00173FC9"/>
    <w:rsid w:val="00174F8D"/>
    <w:rsid w:val="0017681A"/>
    <w:rsid w:val="001802B8"/>
    <w:rsid w:val="00181A0B"/>
    <w:rsid w:val="00183604"/>
    <w:rsid w:val="0019094D"/>
    <w:rsid w:val="00195F7F"/>
    <w:rsid w:val="0019692E"/>
    <w:rsid w:val="001A2096"/>
    <w:rsid w:val="001A38B6"/>
    <w:rsid w:val="001A42DE"/>
    <w:rsid w:val="001A6A37"/>
    <w:rsid w:val="001A72C8"/>
    <w:rsid w:val="001B3336"/>
    <w:rsid w:val="001B36A1"/>
    <w:rsid w:val="001C07D7"/>
    <w:rsid w:val="001C087D"/>
    <w:rsid w:val="001C6C91"/>
    <w:rsid w:val="001D29F1"/>
    <w:rsid w:val="001D3829"/>
    <w:rsid w:val="001D7525"/>
    <w:rsid w:val="001F1F6B"/>
    <w:rsid w:val="001F2D46"/>
    <w:rsid w:val="001F2FFB"/>
    <w:rsid w:val="002030E8"/>
    <w:rsid w:val="00213DAF"/>
    <w:rsid w:val="00217FF7"/>
    <w:rsid w:val="00231B6A"/>
    <w:rsid w:val="00232409"/>
    <w:rsid w:val="00233C28"/>
    <w:rsid w:val="0023446B"/>
    <w:rsid w:val="002347B4"/>
    <w:rsid w:val="00234871"/>
    <w:rsid w:val="002367FF"/>
    <w:rsid w:val="00236CED"/>
    <w:rsid w:val="00240D39"/>
    <w:rsid w:val="00241C99"/>
    <w:rsid w:val="002463DF"/>
    <w:rsid w:val="002568C4"/>
    <w:rsid w:val="002613BD"/>
    <w:rsid w:val="002625F6"/>
    <w:rsid w:val="0026501E"/>
    <w:rsid w:val="00267AA8"/>
    <w:rsid w:val="002728C3"/>
    <w:rsid w:val="00272E8B"/>
    <w:rsid w:val="00272F11"/>
    <w:rsid w:val="00284F68"/>
    <w:rsid w:val="00286D6C"/>
    <w:rsid w:val="00286E9F"/>
    <w:rsid w:val="00287927"/>
    <w:rsid w:val="00291E14"/>
    <w:rsid w:val="00292D41"/>
    <w:rsid w:val="00293B34"/>
    <w:rsid w:val="00294C18"/>
    <w:rsid w:val="002A4314"/>
    <w:rsid w:val="002A6860"/>
    <w:rsid w:val="002B1BE3"/>
    <w:rsid w:val="002B42DD"/>
    <w:rsid w:val="002B53C4"/>
    <w:rsid w:val="002C13D5"/>
    <w:rsid w:val="002C20B7"/>
    <w:rsid w:val="002C2E4D"/>
    <w:rsid w:val="002C33CE"/>
    <w:rsid w:val="002C408A"/>
    <w:rsid w:val="002C4B7A"/>
    <w:rsid w:val="002C4CF1"/>
    <w:rsid w:val="002C6E52"/>
    <w:rsid w:val="002D117C"/>
    <w:rsid w:val="002D45AE"/>
    <w:rsid w:val="002D49E7"/>
    <w:rsid w:val="002D605E"/>
    <w:rsid w:val="002E3AEF"/>
    <w:rsid w:val="002F348E"/>
    <w:rsid w:val="002F3789"/>
    <w:rsid w:val="002F5A23"/>
    <w:rsid w:val="00300504"/>
    <w:rsid w:val="003074EF"/>
    <w:rsid w:val="00307A27"/>
    <w:rsid w:val="00310CB7"/>
    <w:rsid w:val="00312D06"/>
    <w:rsid w:val="003147B8"/>
    <w:rsid w:val="00315B33"/>
    <w:rsid w:val="00315E8C"/>
    <w:rsid w:val="003170ED"/>
    <w:rsid w:val="00320521"/>
    <w:rsid w:val="003264FD"/>
    <w:rsid w:val="00331D8B"/>
    <w:rsid w:val="00332D4A"/>
    <w:rsid w:val="0033626D"/>
    <w:rsid w:val="00342174"/>
    <w:rsid w:val="0034358D"/>
    <w:rsid w:val="00344117"/>
    <w:rsid w:val="00344B41"/>
    <w:rsid w:val="003527F0"/>
    <w:rsid w:val="0035313F"/>
    <w:rsid w:val="00353C51"/>
    <w:rsid w:val="00366BCF"/>
    <w:rsid w:val="003730F7"/>
    <w:rsid w:val="00391A8D"/>
    <w:rsid w:val="00391A97"/>
    <w:rsid w:val="00394208"/>
    <w:rsid w:val="003A1D6B"/>
    <w:rsid w:val="003B3966"/>
    <w:rsid w:val="003C202A"/>
    <w:rsid w:val="003C53C3"/>
    <w:rsid w:val="003C7018"/>
    <w:rsid w:val="003C7EA8"/>
    <w:rsid w:val="003D1165"/>
    <w:rsid w:val="003D1AE3"/>
    <w:rsid w:val="003D6F99"/>
    <w:rsid w:val="003E176B"/>
    <w:rsid w:val="003E61CC"/>
    <w:rsid w:val="003F52B9"/>
    <w:rsid w:val="003F5933"/>
    <w:rsid w:val="004011C8"/>
    <w:rsid w:val="00401334"/>
    <w:rsid w:val="00404939"/>
    <w:rsid w:val="00404AE7"/>
    <w:rsid w:val="00407D94"/>
    <w:rsid w:val="0041150E"/>
    <w:rsid w:val="00414CAA"/>
    <w:rsid w:val="004172E7"/>
    <w:rsid w:val="00425966"/>
    <w:rsid w:val="00425DF4"/>
    <w:rsid w:val="00427A86"/>
    <w:rsid w:val="00430398"/>
    <w:rsid w:val="00440F45"/>
    <w:rsid w:val="00443D4B"/>
    <w:rsid w:val="00452A76"/>
    <w:rsid w:val="00453995"/>
    <w:rsid w:val="00454F69"/>
    <w:rsid w:val="00455C75"/>
    <w:rsid w:val="00461685"/>
    <w:rsid w:val="00463FA9"/>
    <w:rsid w:val="00475296"/>
    <w:rsid w:val="00477A77"/>
    <w:rsid w:val="00480A17"/>
    <w:rsid w:val="00481B61"/>
    <w:rsid w:val="00486616"/>
    <w:rsid w:val="00487DA7"/>
    <w:rsid w:val="00490104"/>
    <w:rsid w:val="00491E0F"/>
    <w:rsid w:val="00492EAB"/>
    <w:rsid w:val="0049354C"/>
    <w:rsid w:val="00497811"/>
    <w:rsid w:val="004A0855"/>
    <w:rsid w:val="004A5FB4"/>
    <w:rsid w:val="004A676E"/>
    <w:rsid w:val="004A686B"/>
    <w:rsid w:val="004A6C8E"/>
    <w:rsid w:val="004B5A55"/>
    <w:rsid w:val="004C1903"/>
    <w:rsid w:val="004C1E58"/>
    <w:rsid w:val="004C2977"/>
    <w:rsid w:val="004C5993"/>
    <w:rsid w:val="004D041C"/>
    <w:rsid w:val="004D0D4B"/>
    <w:rsid w:val="004D0D70"/>
    <w:rsid w:val="004D1D70"/>
    <w:rsid w:val="004D3E65"/>
    <w:rsid w:val="004D58DE"/>
    <w:rsid w:val="004D7FEF"/>
    <w:rsid w:val="004E208E"/>
    <w:rsid w:val="004E351C"/>
    <w:rsid w:val="004E3945"/>
    <w:rsid w:val="004E4A72"/>
    <w:rsid w:val="004F05B0"/>
    <w:rsid w:val="004F1167"/>
    <w:rsid w:val="005021C8"/>
    <w:rsid w:val="00504618"/>
    <w:rsid w:val="005061B5"/>
    <w:rsid w:val="0050764D"/>
    <w:rsid w:val="005163FD"/>
    <w:rsid w:val="00516A8E"/>
    <w:rsid w:val="00516C8D"/>
    <w:rsid w:val="00517A61"/>
    <w:rsid w:val="00526BAD"/>
    <w:rsid w:val="00527E7E"/>
    <w:rsid w:val="00537DC0"/>
    <w:rsid w:val="00542209"/>
    <w:rsid w:val="0054583C"/>
    <w:rsid w:val="005569C6"/>
    <w:rsid w:val="005601EA"/>
    <w:rsid w:val="00562293"/>
    <w:rsid w:val="005714EE"/>
    <w:rsid w:val="00577A1A"/>
    <w:rsid w:val="00584B89"/>
    <w:rsid w:val="00587735"/>
    <w:rsid w:val="00591035"/>
    <w:rsid w:val="00594F7D"/>
    <w:rsid w:val="00595833"/>
    <w:rsid w:val="00595DE6"/>
    <w:rsid w:val="0059683B"/>
    <w:rsid w:val="005A0635"/>
    <w:rsid w:val="005A2FDC"/>
    <w:rsid w:val="005A6B98"/>
    <w:rsid w:val="005B192F"/>
    <w:rsid w:val="005B25FD"/>
    <w:rsid w:val="005B541D"/>
    <w:rsid w:val="005B7827"/>
    <w:rsid w:val="005C4D85"/>
    <w:rsid w:val="005C5F1D"/>
    <w:rsid w:val="005C7CA1"/>
    <w:rsid w:val="005D7BA6"/>
    <w:rsid w:val="005E1BAD"/>
    <w:rsid w:val="005E2632"/>
    <w:rsid w:val="005E2850"/>
    <w:rsid w:val="005F7902"/>
    <w:rsid w:val="00602A3C"/>
    <w:rsid w:val="00603139"/>
    <w:rsid w:val="00604E0A"/>
    <w:rsid w:val="00616D9F"/>
    <w:rsid w:val="006207EE"/>
    <w:rsid w:val="006208D7"/>
    <w:rsid w:val="00641B7C"/>
    <w:rsid w:val="00643AF3"/>
    <w:rsid w:val="00644B4C"/>
    <w:rsid w:val="00651A8E"/>
    <w:rsid w:val="00652E40"/>
    <w:rsid w:val="0065364D"/>
    <w:rsid w:val="00656C0B"/>
    <w:rsid w:val="00656E32"/>
    <w:rsid w:val="00656F87"/>
    <w:rsid w:val="00657B8D"/>
    <w:rsid w:val="00662959"/>
    <w:rsid w:val="0066341B"/>
    <w:rsid w:val="006651C9"/>
    <w:rsid w:val="00665A6F"/>
    <w:rsid w:val="00666957"/>
    <w:rsid w:val="00670196"/>
    <w:rsid w:val="00672BB2"/>
    <w:rsid w:val="00673EBB"/>
    <w:rsid w:val="00676D4E"/>
    <w:rsid w:val="006848FB"/>
    <w:rsid w:val="006874A7"/>
    <w:rsid w:val="00687B73"/>
    <w:rsid w:val="00692052"/>
    <w:rsid w:val="00693C6B"/>
    <w:rsid w:val="006975B3"/>
    <w:rsid w:val="006A269B"/>
    <w:rsid w:val="006A275B"/>
    <w:rsid w:val="006A4000"/>
    <w:rsid w:val="006A7C4C"/>
    <w:rsid w:val="006B7340"/>
    <w:rsid w:val="006B7AFA"/>
    <w:rsid w:val="006D5AD7"/>
    <w:rsid w:val="006D6A20"/>
    <w:rsid w:val="006E28FF"/>
    <w:rsid w:val="006E30DD"/>
    <w:rsid w:val="006E3421"/>
    <w:rsid w:val="006E46AA"/>
    <w:rsid w:val="006E7CFC"/>
    <w:rsid w:val="006F0799"/>
    <w:rsid w:val="006F0B19"/>
    <w:rsid w:val="006F3F90"/>
    <w:rsid w:val="00700484"/>
    <w:rsid w:val="007010AB"/>
    <w:rsid w:val="00701833"/>
    <w:rsid w:val="007024DC"/>
    <w:rsid w:val="00703973"/>
    <w:rsid w:val="00705882"/>
    <w:rsid w:val="00705D24"/>
    <w:rsid w:val="00712C34"/>
    <w:rsid w:val="00713A60"/>
    <w:rsid w:val="00714FE5"/>
    <w:rsid w:val="0072155E"/>
    <w:rsid w:val="00722BC2"/>
    <w:rsid w:val="00723981"/>
    <w:rsid w:val="00724082"/>
    <w:rsid w:val="00725BCC"/>
    <w:rsid w:val="0073305B"/>
    <w:rsid w:val="00733DB0"/>
    <w:rsid w:val="00740246"/>
    <w:rsid w:val="0074177E"/>
    <w:rsid w:val="00746BEF"/>
    <w:rsid w:val="00747973"/>
    <w:rsid w:val="00750EFD"/>
    <w:rsid w:val="0075157A"/>
    <w:rsid w:val="007560E5"/>
    <w:rsid w:val="0076065A"/>
    <w:rsid w:val="00761810"/>
    <w:rsid w:val="00762A79"/>
    <w:rsid w:val="00765E7F"/>
    <w:rsid w:val="007660E0"/>
    <w:rsid w:val="0077617C"/>
    <w:rsid w:val="00777E4D"/>
    <w:rsid w:val="0078398A"/>
    <w:rsid w:val="00783DEE"/>
    <w:rsid w:val="007A2D11"/>
    <w:rsid w:val="007A2F06"/>
    <w:rsid w:val="007A5ADF"/>
    <w:rsid w:val="007A6043"/>
    <w:rsid w:val="007B69F0"/>
    <w:rsid w:val="007C0146"/>
    <w:rsid w:val="007C06C4"/>
    <w:rsid w:val="007C1A7D"/>
    <w:rsid w:val="007C2329"/>
    <w:rsid w:val="007C5C2C"/>
    <w:rsid w:val="007C6178"/>
    <w:rsid w:val="007C734A"/>
    <w:rsid w:val="007D0EAB"/>
    <w:rsid w:val="007D351D"/>
    <w:rsid w:val="007D6909"/>
    <w:rsid w:val="007E141A"/>
    <w:rsid w:val="007E7776"/>
    <w:rsid w:val="007F0D08"/>
    <w:rsid w:val="007F1219"/>
    <w:rsid w:val="007F3B79"/>
    <w:rsid w:val="0080107E"/>
    <w:rsid w:val="008010F4"/>
    <w:rsid w:val="00802D30"/>
    <w:rsid w:val="008103BB"/>
    <w:rsid w:val="00810E96"/>
    <w:rsid w:val="008120C2"/>
    <w:rsid w:val="00812917"/>
    <w:rsid w:val="00813C3B"/>
    <w:rsid w:val="00816FE5"/>
    <w:rsid w:val="00817A25"/>
    <w:rsid w:val="00820724"/>
    <w:rsid w:val="00821AAA"/>
    <w:rsid w:val="00826423"/>
    <w:rsid w:val="00827024"/>
    <w:rsid w:val="0083051E"/>
    <w:rsid w:val="0083782C"/>
    <w:rsid w:val="00845543"/>
    <w:rsid w:val="008534FE"/>
    <w:rsid w:val="008551ED"/>
    <w:rsid w:val="00857C27"/>
    <w:rsid w:val="00860FA6"/>
    <w:rsid w:val="00862B27"/>
    <w:rsid w:val="00867D99"/>
    <w:rsid w:val="00870552"/>
    <w:rsid w:val="0087218C"/>
    <w:rsid w:val="008763B6"/>
    <w:rsid w:val="00876714"/>
    <w:rsid w:val="008772C6"/>
    <w:rsid w:val="008773E7"/>
    <w:rsid w:val="00881EC7"/>
    <w:rsid w:val="008830D7"/>
    <w:rsid w:val="0088402D"/>
    <w:rsid w:val="00884B94"/>
    <w:rsid w:val="00886082"/>
    <w:rsid w:val="00890CA4"/>
    <w:rsid w:val="00892C4D"/>
    <w:rsid w:val="00894A01"/>
    <w:rsid w:val="008A088F"/>
    <w:rsid w:val="008A10E1"/>
    <w:rsid w:val="008A1659"/>
    <w:rsid w:val="008A7E62"/>
    <w:rsid w:val="008B174E"/>
    <w:rsid w:val="008B3037"/>
    <w:rsid w:val="008B35BD"/>
    <w:rsid w:val="008B5350"/>
    <w:rsid w:val="008B67B3"/>
    <w:rsid w:val="008B7FD0"/>
    <w:rsid w:val="008C0408"/>
    <w:rsid w:val="008C1708"/>
    <w:rsid w:val="008C35DC"/>
    <w:rsid w:val="008C647B"/>
    <w:rsid w:val="008D05FD"/>
    <w:rsid w:val="008D1843"/>
    <w:rsid w:val="008D41A0"/>
    <w:rsid w:val="008D6C02"/>
    <w:rsid w:val="008D7204"/>
    <w:rsid w:val="008E0EE4"/>
    <w:rsid w:val="008E2C5F"/>
    <w:rsid w:val="008E444C"/>
    <w:rsid w:val="008E6FE8"/>
    <w:rsid w:val="008E7647"/>
    <w:rsid w:val="008F03B4"/>
    <w:rsid w:val="008F109B"/>
    <w:rsid w:val="008F4A8B"/>
    <w:rsid w:val="008F7F31"/>
    <w:rsid w:val="009056A5"/>
    <w:rsid w:val="00905A7E"/>
    <w:rsid w:val="009063CF"/>
    <w:rsid w:val="00907D0E"/>
    <w:rsid w:val="00912F86"/>
    <w:rsid w:val="00920BC6"/>
    <w:rsid w:val="0092497D"/>
    <w:rsid w:val="009302DA"/>
    <w:rsid w:val="00930AA2"/>
    <w:rsid w:val="009316E5"/>
    <w:rsid w:val="009406B2"/>
    <w:rsid w:val="00942F85"/>
    <w:rsid w:val="00945E8B"/>
    <w:rsid w:val="00946AD5"/>
    <w:rsid w:val="0094750B"/>
    <w:rsid w:val="00950367"/>
    <w:rsid w:val="00953213"/>
    <w:rsid w:val="00953FAF"/>
    <w:rsid w:val="00955F4D"/>
    <w:rsid w:val="009608F3"/>
    <w:rsid w:val="0096352A"/>
    <w:rsid w:val="00963C69"/>
    <w:rsid w:val="00963E2C"/>
    <w:rsid w:val="00970D12"/>
    <w:rsid w:val="00970FBC"/>
    <w:rsid w:val="009739EB"/>
    <w:rsid w:val="00980189"/>
    <w:rsid w:val="009831C0"/>
    <w:rsid w:val="00990CE3"/>
    <w:rsid w:val="009976A5"/>
    <w:rsid w:val="009A362A"/>
    <w:rsid w:val="009A560F"/>
    <w:rsid w:val="009A5C28"/>
    <w:rsid w:val="009A68A4"/>
    <w:rsid w:val="009A6D4C"/>
    <w:rsid w:val="009B0ED1"/>
    <w:rsid w:val="009B274E"/>
    <w:rsid w:val="009B563C"/>
    <w:rsid w:val="009B5A68"/>
    <w:rsid w:val="009B7A30"/>
    <w:rsid w:val="009C08DE"/>
    <w:rsid w:val="009C14E3"/>
    <w:rsid w:val="009C1AB5"/>
    <w:rsid w:val="009C7BD7"/>
    <w:rsid w:val="009D18D8"/>
    <w:rsid w:val="009D1F05"/>
    <w:rsid w:val="009D3ACE"/>
    <w:rsid w:val="009D7378"/>
    <w:rsid w:val="009E21A9"/>
    <w:rsid w:val="009E3816"/>
    <w:rsid w:val="009E7E1F"/>
    <w:rsid w:val="009F3998"/>
    <w:rsid w:val="009F47D5"/>
    <w:rsid w:val="009F50CA"/>
    <w:rsid w:val="009F56A0"/>
    <w:rsid w:val="009F6731"/>
    <w:rsid w:val="00A00C78"/>
    <w:rsid w:val="00A01725"/>
    <w:rsid w:val="00A01B0C"/>
    <w:rsid w:val="00A02DBC"/>
    <w:rsid w:val="00A046F2"/>
    <w:rsid w:val="00A100BC"/>
    <w:rsid w:val="00A110AD"/>
    <w:rsid w:val="00A119BF"/>
    <w:rsid w:val="00A1264F"/>
    <w:rsid w:val="00A13631"/>
    <w:rsid w:val="00A17777"/>
    <w:rsid w:val="00A23F55"/>
    <w:rsid w:val="00A24E55"/>
    <w:rsid w:val="00A26AB7"/>
    <w:rsid w:val="00A3012E"/>
    <w:rsid w:val="00A32B94"/>
    <w:rsid w:val="00A40F39"/>
    <w:rsid w:val="00A42C13"/>
    <w:rsid w:val="00A47A0B"/>
    <w:rsid w:val="00A50C34"/>
    <w:rsid w:val="00A52172"/>
    <w:rsid w:val="00A52239"/>
    <w:rsid w:val="00A53233"/>
    <w:rsid w:val="00A53E94"/>
    <w:rsid w:val="00A53F82"/>
    <w:rsid w:val="00A54D00"/>
    <w:rsid w:val="00A60221"/>
    <w:rsid w:val="00A613D9"/>
    <w:rsid w:val="00A63186"/>
    <w:rsid w:val="00A64434"/>
    <w:rsid w:val="00A645D4"/>
    <w:rsid w:val="00A6680F"/>
    <w:rsid w:val="00A705D6"/>
    <w:rsid w:val="00A73379"/>
    <w:rsid w:val="00A75DF2"/>
    <w:rsid w:val="00A81CF8"/>
    <w:rsid w:val="00A87149"/>
    <w:rsid w:val="00A948D0"/>
    <w:rsid w:val="00AA0242"/>
    <w:rsid w:val="00AA1EC4"/>
    <w:rsid w:val="00AB2159"/>
    <w:rsid w:val="00AB35A2"/>
    <w:rsid w:val="00AB58C0"/>
    <w:rsid w:val="00AC0CF5"/>
    <w:rsid w:val="00AC6D1A"/>
    <w:rsid w:val="00AD319B"/>
    <w:rsid w:val="00AD3FA5"/>
    <w:rsid w:val="00AD7320"/>
    <w:rsid w:val="00AE00F1"/>
    <w:rsid w:val="00AE08B5"/>
    <w:rsid w:val="00AE2672"/>
    <w:rsid w:val="00AE27FE"/>
    <w:rsid w:val="00AE5C7F"/>
    <w:rsid w:val="00AE66DE"/>
    <w:rsid w:val="00AF15DF"/>
    <w:rsid w:val="00AF3B51"/>
    <w:rsid w:val="00AF3CE0"/>
    <w:rsid w:val="00AF5126"/>
    <w:rsid w:val="00AF5C2C"/>
    <w:rsid w:val="00AF5D76"/>
    <w:rsid w:val="00AF5FAC"/>
    <w:rsid w:val="00AF628F"/>
    <w:rsid w:val="00AF786A"/>
    <w:rsid w:val="00B00351"/>
    <w:rsid w:val="00B012FB"/>
    <w:rsid w:val="00B0200E"/>
    <w:rsid w:val="00B03F38"/>
    <w:rsid w:val="00B206A8"/>
    <w:rsid w:val="00B2220A"/>
    <w:rsid w:val="00B27456"/>
    <w:rsid w:val="00B27E14"/>
    <w:rsid w:val="00B3072F"/>
    <w:rsid w:val="00B31DD8"/>
    <w:rsid w:val="00B3345F"/>
    <w:rsid w:val="00B42884"/>
    <w:rsid w:val="00B428C5"/>
    <w:rsid w:val="00B4290A"/>
    <w:rsid w:val="00B440CE"/>
    <w:rsid w:val="00B52537"/>
    <w:rsid w:val="00B534AA"/>
    <w:rsid w:val="00B54E86"/>
    <w:rsid w:val="00B64CF0"/>
    <w:rsid w:val="00B71905"/>
    <w:rsid w:val="00B72F9C"/>
    <w:rsid w:val="00B7433A"/>
    <w:rsid w:val="00B74D30"/>
    <w:rsid w:val="00B74DFB"/>
    <w:rsid w:val="00B758CC"/>
    <w:rsid w:val="00B80669"/>
    <w:rsid w:val="00B81A84"/>
    <w:rsid w:val="00B83DE4"/>
    <w:rsid w:val="00B85A02"/>
    <w:rsid w:val="00B90150"/>
    <w:rsid w:val="00B92F81"/>
    <w:rsid w:val="00B95140"/>
    <w:rsid w:val="00B967DC"/>
    <w:rsid w:val="00BA16F9"/>
    <w:rsid w:val="00BA1C93"/>
    <w:rsid w:val="00BA3D31"/>
    <w:rsid w:val="00BA5439"/>
    <w:rsid w:val="00BA67F3"/>
    <w:rsid w:val="00BB0916"/>
    <w:rsid w:val="00BC080A"/>
    <w:rsid w:val="00BC4EC6"/>
    <w:rsid w:val="00BC741C"/>
    <w:rsid w:val="00BD43E6"/>
    <w:rsid w:val="00BD5446"/>
    <w:rsid w:val="00BD6516"/>
    <w:rsid w:val="00BE04EF"/>
    <w:rsid w:val="00BE1AC7"/>
    <w:rsid w:val="00BE1C4F"/>
    <w:rsid w:val="00BE5B6B"/>
    <w:rsid w:val="00BF3CA9"/>
    <w:rsid w:val="00BF676C"/>
    <w:rsid w:val="00C012CF"/>
    <w:rsid w:val="00C037BA"/>
    <w:rsid w:val="00C0385C"/>
    <w:rsid w:val="00C05021"/>
    <w:rsid w:val="00C14504"/>
    <w:rsid w:val="00C2366C"/>
    <w:rsid w:val="00C23949"/>
    <w:rsid w:val="00C23C10"/>
    <w:rsid w:val="00C30BDC"/>
    <w:rsid w:val="00C32A73"/>
    <w:rsid w:val="00C33C24"/>
    <w:rsid w:val="00C412B1"/>
    <w:rsid w:val="00C4355D"/>
    <w:rsid w:val="00C44999"/>
    <w:rsid w:val="00C4660C"/>
    <w:rsid w:val="00C46E09"/>
    <w:rsid w:val="00C509C0"/>
    <w:rsid w:val="00C51007"/>
    <w:rsid w:val="00C5312A"/>
    <w:rsid w:val="00C53C6C"/>
    <w:rsid w:val="00C54166"/>
    <w:rsid w:val="00C549E2"/>
    <w:rsid w:val="00C55927"/>
    <w:rsid w:val="00C6180B"/>
    <w:rsid w:val="00C738DA"/>
    <w:rsid w:val="00C77524"/>
    <w:rsid w:val="00C7777B"/>
    <w:rsid w:val="00C81C53"/>
    <w:rsid w:val="00C91A05"/>
    <w:rsid w:val="00C91C7B"/>
    <w:rsid w:val="00C93D82"/>
    <w:rsid w:val="00C9470C"/>
    <w:rsid w:val="00C9512D"/>
    <w:rsid w:val="00C96111"/>
    <w:rsid w:val="00CA7A33"/>
    <w:rsid w:val="00CB0CD8"/>
    <w:rsid w:val="00CB207E"/>
    <w:rsid w:val="00CB50A0"/>
    <w:rsid w:val="00CC0A11"/>
    <w:rsid w:val="00CC72B7"/>
    <w:rsid w:val="00CD23E9"/>
    <w:rsid w:val="00CD3BF8"/>
    <w:rsid w:val="00CD595A"/>
    <w:rsid w:val="00CD6B8B"/>
    <w:rsid w:val="00CE6327"/>
    <w:rsid w:val="00CE681C"/>
    <w:rsid w:val="00CE741C"/>
    <w:rsid w:val="00CF2CF3"/>
    <w:rsid w:val="00CF635A"/>
    <w:rsid w:val="00D0355F"/>
    <w:rsid w:val="00D0730A"/>
    <w:rsid w:val="00D13A25"/>
    <w:rsid w:val="00D14D2A"/>
    <w:rsid w:val="00D17ED3"/>
    <w:rsid w:val="00D21D48"/>
    <w:rsid w:val="00D2288D"/>
    <w:rsid w:val="00D23C60"/>
    <w:rsid w:val="00D3006A"/>
    <w:rsid w:val="00D351EC"/>
    <w:rsid w:val="00D413E7"/>
    <w:rsid w:val="00D41C11"/>
    <w:rsid w:val="00D42C31"/>
    <w:rsid w:val="00D452B0"/>
    <w:rsid w:val="00D45BCB"/>
    <w:rsid w:val="00D47E2B"/>
    <w:rsid w:val="00D5592D"/>
    <w:rsid w:val="00D56E1E"/>
    <w:rsid w:val="00D648B8"/>
    <w:rsid w:val="00D64FA5"/>
    <w:rsid w:val="00D652A4"/>
    <w:rsid w:val="00D664EC"/>
    <w:rsid w:val="00D7078E"/>
    <w:rsid w:val="00D73981"/>
    <w:rsid w:val="00D75324"/>
    <w:rsid w:val="00D80008"/>
    <w:rsid w:val="00D81763"/>
    <w:rsid w:val="00D87CAA"/>
    <w:rsid w:val="00D90263"/>
    <w:rsid w:val="00D902AA"/>
    <w:rsid w:val="00D90E62"/>
    <w:rsid w:val="00D911FB"/>
    <w:rsid w:val="00D918E9"/>
    <w:rsid w:val="00D9372E"/>
    <w:rsid w:val="00D94426"/>
    <w:rsid w:val="00D9680B"/>
    <w:rsid w:val="00DA28AA"/>
    <w:rsid w:val="00DA7B63"/>
    <w:rsid w:val="00DB1FD6"/>
    <w:rsid w:val="00DB3A67"/>
    <w:rsid w:val="00DB55F9"/>
    <w:rsid w:val="00DC0611"/>
    <w:rsid w:val="00DC4321"/>
    <w:rsid w:val="00DC479A"/>
    <w:rsid w:val="00DC7BB8"/>
    <w:rsid w:val="00DD0CCD"/>
    <w:rsid w:val="00DD53C7"/>
    <w:rsid w:val="00DD5C93"/>
    <w:rsid w:val="00DD60AA"/>
    <w:rsid w:val="00DD654B"/>
    <w:rsid w:val="00DE0707"/>
    <w:rsid w:val="00DE3C79"/>
    <w:rsid w:val="00DE41BC"/>
    <w:rsid w:val="00DE7583"/>
    <w:rsid w:val="00DE7D5F"/>
    <w:rsid w:val="00DF1685"/>
    <w:rsid w:val="00DF6DFC"/>
    <w:rsid w:val="00DF6F12"/>
    <w:rsid w:val="00E01069"/>
    <w:rsid w:val="00E041F2"/>
    <w:rsid w:val="00E12B9F"/>
    <w:rsid w:val="00E12EA6"/>
    <w:rsid w:val="00E15351"/>
    <w:rsid w:val="00E16EEE"/>
    <w:rsid w:val="00E26915"/>
    <w:rsid w:val="00E30F75"/>
    <w:rsid w:val="00E369E5"/>
    <w:rsid w:val="00E36F63"/>
    <w:rsid w:val="00E37C56"/>
    <w:rsid w:val="00E41B84"/>
    <w:rsid w:val="00E4245C"/>
    <w:rsid w:val="00E44764"/>
    <w:rsid w:val="00E448B9"/>
    <w:rsid w:val="00E45978"/>
    <w:rsid w:val="00E462D6"/>
    <w:rsid w:val="00E46A2D"/>
    <w:rsid w:val="00E4778A"/>
    <w:rsid w:val="00E5120B"/>
    <w:rsid w:val="00E514F7"/>
    <w:rsid w:val="00E5234F"/>
    <w:rsid w:val="00E527DF"/>
    <w:rsid w:val="00E54D61"/>
    <w:rsid w:val="00E62DAA"/>
    <w:rsid w:val="00E71231"/>
    <w:rsid w:val="00E71B28"/>
    <w:rsid w:val="00E75378"/>
    <w:rsid w:val="00E76E6F"/>
    <w:rsid w:val="00E829B2"/>
    <w:rsid w:val="00E8377B"/>
    <w:rsid w:val="00E837B3"/>
    <w:rsid w:val="00E91739"/>
    <w:rsid w:val="00EA08B5"/>
    <w:rsid w:val="00EA126F"/>
    <w:rsid w:val="00EA1E48"/>
    <w:rsid w:val="00EA6408"/>
    <w:rsid w:val="00EB33CF"/>
    <w:rsid w:val="00EC30BD"/>
    <w:rsid w:val="00EC4169"/>
    <w:rsid w:val="00EC53B1"/>
    <w:rsid w:val="00EC5CC6"/>
    <w:rsid w:val="00EC6204"/>
    <w:rsid w:val="00EC7D46"/>
    <w:rsid w:val="00ED228C"/>
    <w:rsid w:val="00ED2FBE"/>
    <w:rsid w:val="00ED4206"/>
    <w:rsid w:val="00ED4958"/>
    <w:rsid w:val="00EE02CC"/>
    <w:rsid w:val="00EE25E3"/>
    <w:rsid w:val="00EE4C2C"/>
    <w:rsid w:val="00EF0FE7"/>
    <w:rsid w:val="00EF1134"/>
    <w:rsid w:val="00EF2C15"/>
    <w:rsid w:val="00EF3093"/>
    <w:rsid w:val="00EF3F73"/>
    <w:rsid w:val="00EF625A"/>
    <w:rsid w:val="00EF7214"/>
    <w:rsid w:val="00F01564"/>
    <w:rsid w:val="00F01B9F"/>
    <w:rsid w:val="00F03A85"/>
    <w:rsid w:val="00F06937"/>
    <w:rsid w:val="00F10AC6"/>
    <w:rsid w:val="00F10CB0"/>
    <w:rsid w:val="00F11149"/>
    <w:rsid w:val="00F123BB"/>
    <w:rsid w:val="00F13574"/>
    <w:rsid w:val="00F15C26"/>
    <w:rsid w:val="00F163D7"/>
    <w:rsid w:val="00F200CD"/>
    <w:rsid w:val="00F24120"/>
    <w:rsid w:val="00F2452E"/>
    <w:rsid w:val="00F2534A"/>
    <w:rsid w:val="00F31D7D"/>
    <w:rsid w:val="00F3452B"/>
    <w:rsid w:val="00F37C98"/>
    <w:rsid w:val="00F40ADA"/>
    <w:rsid w:val="00F40DA2"/>
    <w:rsid w:val="00F41E99"/>
    <w:rsid w:val="00F50142"/>
    <w:rsid w:val="00F50614"/>
    <w:rsid w:val="00F516BF"/>
    <w:rsid w:val="00F5651B"/>
    <w:rsid w:val="00F64A9D"/>
    <w:rsid w:val="00F7112B"/>
    <w:rsid w:val="00F736A0"/>
    <w:rsid w:val="00F74612"/>
    <w:rsid w:val="00F767E1"/>
    <w:rsid w:val="00F76C9A"/>
    <w:rsid w:val="00F77820"/>
    <w:rsid w:val="00F77DED"/>
    <w:rsid w:val="00F803F0"/>
    <w:rsid w:val="00F8773F"/>
    <w:rsid w:val="00F9033F"/>
    <w:rsid w:val="00F92FAD"/>
    <w:rsid w:val="00F94BF3"/>
    <w:rsid w:val="00F94C9A"/>
    <w:rsid w:val="00FA1030"/>
    <w:rsid w:val="00FA2352"/>
    <w:rsid w:val="00FA2C7B"/>
    <w:rsid w:val="00FA378C"/>
    <w:rsid w:val="00FB39D0"/>
    <w:rsid w:val="00FB43E6"/>
    <w:rsid w:val="00FB4E1F"/>
    <w:rsid w:val="00FB5F68"/>
    <w:rsid w:val="00FC13FA"/>
    <w:rsid w:val="00FC3BDE"/>
    <w:rsid w:val="00FC4076"/>
    <w:rsid w:val="00FC433D"/>
    <w:rsid w:val="00FC5F0E"/>
    <w:rsid w:val="00FD15E7"/>
    <w:rsid w:val="00FD68E5"/>
    <w:rsid w:val="00FD754E"/>
    <w:rsid w:val="00FE2255"/>
    <w:rsid w:val="00FE23C3"/>
    <w:rsid w:val="00FE26E6"/>
    <w:rsid w:val="00FE2C30"/>
    <w:rsid w:val="00FE6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1F353"/>
  <w15:docId w15:val="{15CB557D-5F45-412F-827B-BAC91478B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8B5"/>
    <w:pPr>
      <w:spacing w:after="0" w:line="30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8C1708"/>
    <w:pPr>
      <w:keepNext/>
      <w:keepLines/>
      <w:numPr>
        <w:numId w:val="5"/>
      </w:numPr>
      <w:pBdr>
        <w:bottom w:val="single" w:sz="4" w:space="1" w:color="auto"/>
      </w:pBdr>
      <w:spacing w:before="480"/>
      <w:outlineLvl w:val="0"/>
    </w:pPr>
    <w:rPr>
      <w:rFonts w:eastAsiaTheme="majorEastAsia" w:cstheme="majorBidi"/>
      <w:b/>
      <w:bCs/>
      <w:color w:val="005EB8"/>
      <w:sz w:val="36"/>
      <w:szCs w:val="28"/>
    </w:rPr>
  </w:style>
  <w:style w:type="paragraph" w:styleId="Heading2">
    <w:name w:val="heading 2"/>
    <w:basedOn w:val="Normal"/>
    <w:next w:val="Normal"/>
    <w:link w:val="Heading2Char"/>
    <w:uiPriority w:val="9"/>
    <w:unhideWhenUsed/>
    <w:qFormat/>
    <w:rsid w:val="00B27456"/>
    <w:pPr>
      <w:keepNext/>
      <w:keepLines/>
      <w:numPr>
        <w:ilvl w:val="1"/>
        <w:numId w:val="5"/>
      </w:numPr>
      <w:spacing w:before="20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iPriority w:val="9"/>
    <w:semiHidden/>
    <w:unhideWhenUsed/>
    <w:qFormat/>
    <w:rsid w:val="008551ED"/>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7777B"/>
    <w:pPr>
      <w:keepNext/>
      <w:keepLines/>
      <w:numPr>
        <w:ilvl w:val="3"/>
        <w:numId w:val="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7777B"/>
    <w:pPr>
      <w:keepNext/>
      <w:keepLines/>
      <w:numPr>
        <w:ilvl w:val="4"/>
        <w:numId w:val="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7777B"/>
    <w:pPr>
      <w:keepNext/>
      <w:keepLines/>
      <w:numPr>
        <w:ilvl w:val="5"/>
        <w:numId w:val="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7777B"/>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7777B"/>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7777B"/>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829B2"/>
    <w:pPr>
      <w:tabs>
        <w:tab w:val="center" w:pos="4153"/>
        <w:tab w:val="right" w:pos="8306"/>
      </w:tabs>
    </w:pPr>
  </w:style>
  <w:style w:type="character" w:customStyle="1" w:styleId="FooterChar">
    <w:name w:val="Footer Char"/>
    <w:basedOn w:val="DefaultParagraphFont"/>
    <w:link w:val="Footer"/>
    <w:uiPriority w:val="99"/>
    <w:rsid w:val="00E829B2"/>
    <w:rPr>
      <w:rFonts w:ascii="Arial" w:eastAsia="Times New Roman" w:hAnsi="Arial" w:cs="Times New Roman"/>
      <w:szCs w:val="24"/>
    </w:rPr>
  </w:style>
  <w:style w:type="paragraph" w:styleId="Header">
    <w:name w:val="header"/>
    <w:basedOn w:val="Normal"/>
    <w:link w:val="HeaderChar"/>
    <w:rsid w:val="00E829B2"/>
    <w:pPr>
      <w:tabs>
        <w:tab w:val="center" w:pos="4153"/>
        <w:tab w:val="right" w:pos="8306"/>
      </w:tabs>
    </w:pPr>
  </w:style>
  <w:style w:type="character" w:customStyle="1" w:styleId="HeaderChar">
    <w:name w:val="Header Char"/>
    <w:basedOn w:val="DefaultParagraphFont"/>
    <w:link w:val="Header"/>
    <w:rsid w:val="00E829B2"/>
    <w:rPr>
      <w:rFonts w:ascii="Arial" w:eastAsia="Times New Roman" w:hAnsi="Arial" w:cs="Times New Roman"/>
      <w:szCs w:val="24"/>
    </w:rPr>
  </w:style>
  <w:style w:type="paragraph" w:styleId="TOC1">
    <w:name w:val="toc 1"/>
    <w:basedOn w:val="Normal"/>
    <w:next w:val="Normal"/>
    <w:autoRedefine/>
    <w:uiPriority w:val="39"/>
    <w:rsid w:val="00E829B2"/>
  </w:style>
  <w:style w:type="character" w:styleId="Hyperlink">
    <w:name w:val="Hyperlink"/>
    <w:uiPriority w:val="99"/>
    <w:rsid w:val="00E829B2"/>
    <w:rPr>
      <w:color w:val="0000FF"/>
      <w:u w:val="single"/>
    </w:rPr>
  </w:style>
  <w:style w:type="paragraph" w:styleId="ListParagraph">
    <w:name w:val="List Paragraph"/>
    <w:basedOn w:val="Normal"/>
    <w:uiPriority w:val="34"/>
    <w:qFormat/>
    <w:rsid w:val="00E829B2"/>
    <w:pPr>
      <w:ind w:left="720"/>
      <w:contextualSpacing/>
    </w:pPr>
  </w:style>
  <w:style w:type="paragraph" w:styleId="BalloonText">
    <w:name w:val="Balloon Text"/>
    <w:basedOn w:val="Normal"/>
    <w:link w:val="BalloonTextChar"/>
    <w:uiPriority w:val="99"/>
    <w:semiHidden/>
    <w:unhideWhenUsed/>
    <w:rsid w:val="00E829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9B2"/>
    <w:rPr>
      <w:rFonts w:ascii="Tahoma" w:eastAsia="Times New Roman" w:hAnsi="Tahoma" w:cs="Tahoma"/>
      <w:sz w:val="16"/>
      <w:szCs w:val="16"/>
    </w:rPr>
  </w:style>
  <w:style w:type="paragraph" w:customStyle="1" w:styleId="H1">
    <w:name w:val="H1"/>
    <w:basedOn w:val="Normal"/>
    <w:link w:val="H1Char"/>
    <w:qFormat/>
    <w:rsid w:val="003170ED"/>
    <w:pPr>
      <w:numPr>
        <w:numId w:val="1"/>
      </w:numPr>
      <w:pBdr>
        <w:bottom w:val="single" w:sz="4" w:space="1" w:color="auto"/>
      </w:pBdr>
      <w:outlineLvl w:val="0"/>
    </w:pPr>
    <w:rPr>
      <w:b/>
      <w:noProof/>
      <w:color w:val="0065BD"/>
      <w:sz w:val="36"/>
      <w:szCs w:val="36"/>
      <w:lang w:eastAsia="en-GB"/>
    </w:rPr>
  </w:style>
  <w:style w:type="paragraph" w:customStyle="1" w:styleId="H2">
    <w:name w:val="H2"/>
    <w:basedOn w:val="Normal"/>
    <w:link w:val="H2Char"/>
    <w:qFormat/>
    <w:rsid w:val="00AF3B51"/>
    <w:rPr>
      <w:rFonts w:cs="Arial"/>
      <w:b/>
      <w:sz w:val="28"/>
      <w:szCs w:val="28"/>
    </w:rPr>
  </w:style>
  <w:style w:type="character" w:customStyle="1" w:styleId="H1Char">
    <w:name w:val="H1 Char"/>
    <w:basedOn w:val="DefaultParagraphFont"/>
    <w:link w:val="H1"/>
    <w:rsid w:val="003170ED"/>
    <w:rPr>
      <w:rFonts w:ascii="Arial" w:eastAsia="Times New Roman" w:hAnsi="Arial" w:cs="Times New Roman"/>
      <w:b/>
      <w:noProof/>
      <w:color w:val="0065BD"/>
      <w:sz w:val="36"/>
      <w:szCs w:val="36"/>
      <w:lang w:eastAsia="en-GB"/>
    </w:rPr>
  </w:style>
  <w:style w:type="paragraph" w:customStyle="1" w:styleId="H3">
    <w:name w:val="H3"/>
    <w:basedOn w:val="Normal"/>
    <w:link w:val="H3Char"/>
    <w:qFormat/>
    <w:rsid w:val="00F40ADA"/>
    <w:rPr>
      <w:rFonts w:cs="Arial"/>
      <w:b/>
    </w:rPr>
  </w:style>
  <w:style w:type="character" w:customStyle="1" w:styleId="H2Char">
    <w:name w:val="H2 Char"/>
    <w:basedOn w:val="DefaultParagraphFont"/>
    <w:link w:val="H2"/>
    <w:rsid w:val="00AF3B51"/>
    <w:rPr>
      <w:rFonts w:ascii="Arial" w:eastAsia="Times New Roman" w:hAnsi="Arial" w:cs="Arial"/>
      <w:b/>
      <w:sz w:val="28"/>
      <w:szCs w:val="28"/>
    </w:rPr>
  </w:style>
  <w:style w:type="character" w:customStyle="1" w:styleId="Heading1Char">
    <w:name w:val="Heading 1 Char"/>
    <w:basedOn w:val="DefaultParagraphFont"/>
    <w:link w:val="Heading1"/>
    <w:uiPriority w:val="9"/>
    <w:rsid w:val="008C1708"/>
    <w:rPr>
      <w:rFonts w:ascii="Arial" w:eastAsiaTheme="majorEastAsia" w:hAnsi="Arial" w:cstheme="majorBidi"/>
      <w:b/>
      <w:bCs/>
      <w:color w:val="005EB8"/>
      <w:sz w:val="36"/>
      <w:szCs w:val="28"/>
    </w:rPr>
  </w:style>
  <w:style w:type="character" w:customStyle="1" w:styleId="H3Char">
    <w:name w:val="H3 Char"/>
    <w:basedOn w:val="DefaultParagraphFont"/>
    <w:link w:val="H3"/>
    <w:rsid w:val="00F40ADA"/>
    <w:rPr>
      <w:rFonts w:ascii="Arial" w:eastAsia="Times New Roman" w:hAnsi="Arial" w:cs="Arial"/>
      <w:b/>
      <w:sz w:val="24"/>
      <w:szCs w:val="24"/>
    </w:rPr>
  </w:style>
  <w:style w:type="character" w:customStyle="1" w:styleId="Heading2Char">
    <w:name w:val="Heading 2 Char"/>
    <w:basedOn w:val="DefaultParagraphFont"/>
    <w:link w:val="Heading2"/>
    <w:uiPriority w:val="9"/>
    <w:rsid w:val="00B27456"/>
    <w:rPr>
      <w:rFonts w:ascii="Arial" w:eastAsiaTheme="majorEastAsia" w:hAnsi="Arial" w:cstheme="majorBidi"/>
      <w:b/>
      <w:bCs/>
      <w:color w:val="000000" w:themeColor="text1"/>
      <w:sz w:val="28"/>
      <w:szCs w:val="26"/>
    </w:rPr>
  </w:style>
  <w:style w:type="character" w:customStyle="1" w:styleId="Heading3Char">
    <w:name w:val="Heading 3 Char"/>
    <w:basedOn w:val="DefaultParagraphFont"/>
    <w:link w:val="Heading3"/>
    <w:uiPriority w:val="9"/>
    <w:semiHidden/>
    <w:rsid w:val="008551ED"/>
    <w:rPr>
      <w:rFonts w:asciiTheme="majorHAnsi" w:eastAsiaTheme="majorEastAsia" w:hAnsiTheme="majorHAnsi" w:cstheme="majorBidi"/>
      <w:b/>
      <w:bCs/>
      <w:color w:val="4F81BD" w:themeColor="accent1"/>
      <w:sz w:val="24"/>
      <w:szCs w:val="24"/>
    </w:rPr>
  </w:style>
  <w:style w:type="paragraph" w:styleId="TOC2">
    <w:name w:val="toc 2"/>
    <w:basedOn w:val="Normal"/>
    <w:next w:val="Normal"/>
    <w:autoRedefine/>
    <w:uiPriority w:val="39"/>
    <w:unhideWhenUsed/>
    <w:rsid w:val="008551ED"/>
    <w:pPr>
      <w:spacing w:after="100"/>
      <w:ind w:left="220"/>
    </w:pPr>
  </w:style>
  <w:style w:type="paragraph" w:styleId="TOC3">
    <w:name w:val="toc 3"/>
    <w:basedOn w:val="Normal"/>
    <w:next w:val="Normal"/>
    <w:autoRedefine/>
    <w:uiPriority w:val="39"/>
    <w:unhideWhenUsed/>
    <w:rsid w:val="008551ED"/>
    <w:pPr>
      <w:spacing w:after="100"/>
      <w:ind w:left="440"/>
    </w:pPr>
  </w:style>
  <w:style w:type="paragraph" w:customStyle="1" w:styleId="H1-notinToC">
    <w:name w:val="H1 - not in ToC"/>
    <w:basedOn w:val="H1"/>
    <w:link w:val="H1-notinToCChar"/>
    <w:qFormat/>
    <w:rsid w:val="008551ED"/>
    <w:pPr>
      <w:numPr>
        <w:numId w:val="0"/>
      </w:numPr>
      <w:ind w:left="360" w:hanging="360"/>
    </w:pPr>
  </w:style>
  <w:style w:type="character" w:customStyle="1" w:styleId="H1-notinToCChar">
    <w:name w:val="H1 - not in ToC Char"/>
    <w:basedOn w:val="H1Char"/>
    <w:link w:val="H1-notinToC"/>
    <w:rsid w:val="008551ED"/>
    <w:rPr>
      <w:rFonts w:ascii="Arial" w:eastAsia="Times New Roman" w:hAnsi="Arial" w:cs="Times New Roman"/>
      <w:b/>
      <w:noProof/>
      <w:color w:val="0065BD"/>
      <w:sz w:val="36"/>
      <w:szCs w:val="36"/>
      <w:lang w:eastAsia="en-GB"/>
    </w:rPr>
  </w:style>
  <w:style w:type="paragraph" w:styleId="NormalWeb">
    <w:name w:val="Normal (Web)"/>
    <w:basedOn w:val="Normal"/>
    <w:uiPriority w:val="99"/>
    <w:unhideWhenUsed/>
    <w:rsid w:val="008D7204"/>
    <w:pPr>
      <w:spacing w:line="240" w:lineRule="auto"/>
    </w:pPr>
    <w:rPr>
      <w:rFonts w:ascii="Times New Roman" w:eastAsiaTheme="minorHAnsi" w:hAnsi="Times New Roman"/>
      <w:lang w:eastAsia="en-GB"/>
    </w:rPr>
  </w:style>
  <w:style w:type="character" w:customStyle="1" w:styleId="Heading4Char">
    <w:name w:val="Heading 4 Char"/>
    <w:basedOn w:val="DefaultParagraphFont"/>
    <w:link w:val="Heading4"/>
    <w:uiPriority w:val="9"/>
    <w:semiHidden/>
    <w:rsid w:val="00C7777B"/>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C7777B"/>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C7777B"/>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C7777B"/>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C7777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7777B"/>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486616"/>
    <w:rPr>
      <w:sz w:val="16"/>
      <w:szCs w:val="16"/>
    </w:rPr>
  </w:style>
  <w:style w:type="paragraph" w:styleId="CommentText">
    <w:name w:val="annotation text"/>
    <w:basedOn w:val="Normal"/>
    <w:link w:val="CommentTextChar"/>
    <w:uiPriority w:val="99"/>
    <w:semiHidden/>
    <w:unhideWhenUsed/>
    <w:rsid w:val="00486616"/>
    <w:pPr>
      <w:spacing w:line="240" w:lineRule="auto"/>
    </w:pPr>
    <w:rPr>
      <w:sz w:val="20"/>
      <w:szCs w:val="20"/>
    </w:rPr>
  </w:style>
  <w:style w:type="character" w:customStyle="1" w:styleId="CommentTextChar">
    <w:name w:val="Comment Text Char"/>
    <w:basedOn w:val="DefaultParagraphFont"/>
    <w:link w:val="CommentText"/>
    <w:uiPriority w:val="99"/>
    <w:semiHidden/>
    <w:rsid w:val="0048661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86616"/>
    <w:rPr>
      <w:b/>
      <w:bCs/>
    </w:rPr>
  </w:style>
  <w:style w:type="character" w:customStyle="1" w:styleId="CommentSubjectChar">
    <w:name w:val="Comment Subject Char"/>
    <w:basedOn w:val="CommentTextChar"/>
    <w:link w:val="CommentSubject"/>
    <w:uiPriority w:val="99"/>
    <w:semiHidden/>
    <w:rsid w:val="00486616"/>
    <w:rPr>
      <w:rFonts w:ascii="Arial" w:eastAsia="Times New Roman" w:hAnsi="Arial" w:cs="Times New Roman"/>
      <w:b/>
      <w:bCs/>
      <w:sz w:val="20"/>
      <w:szCs w:val="20"/>
    </w:rPr>
  </w:style>
  <w:style w:type="paragraph" w:styleId="NoSpacing">
    <w:name w:val="No Spacing"/>
    <w:uiPriority w:val="1"/>
    <w:qFormat/>
    <w:rsid w:val="000E7780"/>
    <w:pPr>
      <w:spacing w:after="0" w:line="240" w:lineRule="auto"/>
    </w:pPr>
    <w:rPr>
      <w:rFonts w:ascii="Arial" w:eastAsia="Times New Roman" w:hAnsi="Arial" w:cs="Times New Roman"/>
      <w:sz w:val="24"/>
      <w:szCs w:val="24"/>
    </w:rPr>
  </w:style>
  <w:style w:type="paragraph" w:styleId="FootnoteText">
    <w:name w:val="footnote text"/>
    <w:basedOn w:val="Normal"/>
    <w:link w:val="FootnoteTextChar"/>
    <w:uiPriority w:val="99"/>
    <w:semiHidden/>
    <w:unhideWhenUsed/>
    <w:rsid w:val="004D7FEF"/>
    <w:pPr>
      <w:spacing w:line="240" w:lineRule="auto"/>
    </w:pPr>
    <w:rPr>
      <w:sz w:val="20"/>
      <w:szCs w:val="20"/>
    </w:rPr>
  </w:style>
  <w:style w:type="character" w:customStyle="1" w:styleId="FootnoteTextChar">
    <w:name w:val="Footnote Text Char"/>
    <w:basedOn w:val="DefaultParagraphFont"/>
    <w:link w:val="FootnoteText"/>
    <w:uiPriority w:val="99"/>
    <w:semiHidden/>
    <w:rsid w:val="004D7FEF"/>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4D7F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916715">
      <w:bodyDiv w:val="1"/>
      <w:marLeft w:val="0"/>
      <w:marRight w:val="0"/>
      <w:marTop w:val="0"/>
      <w:marBottom w:val="0"/>
      <w:divBdr>
        <w:top w:val="none" w:sz="0" w:space="0" w:color="auto"/>
        <w:left w:val="none" w:sz="0" w:space="0" w:color="auto"/>
        <w:bottom w:val="none" w:sz="0" w:space="0" w:color="auto"/>
        <w:right w:val="none" w:sz="0" w:space="0" w:color="auto"/>
      </w:divBdr>
    </w:div>
    <w:div w:id="1072121522">
      <w:bodyDiv w:val="1"/>
      <w:marLeft w:val="0"/>
      <w:marRight w:val="0"/>
      <w:marTop w:val="0"/>
      <w:marBottom w:val="0"/>
      <w:divBdr>
        <w:top w:val="none" w:sz="0" w:space="0" w:color="auto"/>
        <w:left w:val="none" w:sz="0" w:space="0" w:color="auto"/>
        <w:bottom w:val="none" w:sz="0" w:space="0" w:color="auto"/>
        <w:right w:val="none" w:sz="0" w:space="0" w:color="auto"/>
      </w:divBdr>
    </w:div>
    <w:div w:id="205064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killsforcare.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skillsforcare.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2BC89C421D1C4F900B19356ADCFAAB" ma:contentTypeVersion="12" ma:contentTypeDescription="Create a new document." ma:contentTypeScope="" ma:versionID="13f767e780430a42e02b0c6262fb0e67">
  <xsd:schema xmlns:xsd="http://www.w3.org/2001/XMLSchema" xmlns:xs="http://www.w3.org/2001/XMLSchema" xmlns:p="http://schemas.microsoft.com/office/2006/metadata/properties" xmlns:ns2="7970818a-402b-4000-b48a-dbc7296738ad" xmlns:ns3="5eb45ebf-c1ed-4ae9-a788-79aad6d0c07a" targetNamespace="http://schemas.microsoft.com/office/2006/metadata/properties" ma:root="true" ma:fieldsID="bb7c6227cbd3c8bf9cf22db145b06563" ns2:_="" ns3:_="">
    <xsd:import namespace="7970818a-402b-4000-b48a-dbc7296738ad"/>
    <xsd:import namespace="5eb45ebf-c1ed-4ae9-a788-79aad6d0c0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0818a-402b-4000-b48a-dbc729673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b45ebf-c1ed-4ae9-a788-79aad6d0c0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6CD8E-C5C6-4C97-A3D1-0D09EE060CFC}">
  <ds:schemaRefs>
    <ds:schemaRef ds:uri="http://schemas.microsoft.com/sharepoint/v3/contenttype/forms"/>
  </ds:schemaRefs>
</ds:datastoreItem>
</file>

<file path=customXml/itemProps2.xml><?xml version="1.0" encoding="utf-8"?>
<ds:datastoreItem xmlns:ds="http://schemas.openxmlformats.org/officeDocument/2006/customXml" ds:itemID="{4442D102-DF3E-45C8-B925-D6053679871A}"/>
</file>

<file path=customXml/itemProps3.xml><?xml version="1.0" encoding="utf-8"?>
<ds:datastoreItem xmlns:ds="http://schemas.openxmlformats.org/officeDocument/2006/customXml" ds:itemID="{6044816F-3B3F-445F-8ABD-B76670D347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30A4D3-EA2B-46B3-B4D8-4C4D697C1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3872</Words>
  <Characters>22077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Report Template</vt:lpstr>
    </vt:vector>
  </TitlesOfParts>
  <Company>Skills for Care</Company>
  <LinksUpToDate>false</LinksUpToDate>
  <CharactersWithSpaces>25898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creator>Danielle Teahan</dc:creator>
  <cp:lastModifiedBy>Rhona Westrip</cp:lastModifiedBy>
  <cp:revision>2</cp:revision>
  <cp:lastPrinted>2020-05-13T15:18:00Z</cp:lastPrinted>
  <dcterms:created xsi:type="dcterms:W3CDTF">2020-06-24T08:25:00Z</dcterms:created>
  <dcterms:modified xsi:type="dcterms:W3CDTF">2020-06-24T08:25:00Z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0x0101009F2BC89C421D1C4F900B19356ADCFAAB</vt:lpwstr>
  </property>
  <property fmtid="{D5CDD505-2E9C-101B-9397-08002B2CF9AE}" pid="3" name="_dlc_DocIdItemGuid">
    <vt:lpwstr>f0c46add-f4c9-486f-94cc-b16af5265df1</vt:lpwstr>
  </property>
</Properties>
</file>