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B184" w14:textId="2324D68D" w:rsidR="00A3474A" w:rsidRPr="00D60E1D" w:rsidRDefault="00C13AF5" w:rsidP="00D60E1D">
      <w:pPr>
        <w:pStyle w:val="StyleHeading2Verdana10ptBefore0ptAfter0pt"/>
        <w:numPr>
          <w:ilvl w:val="0"/>
          <w:numId w:val="0"/>
        </w:numPr>
        <w:jc w:val="center"/>
        <w:rPr>
          <w:rFonts w:ascii="Verdana" w:hAnsi="Verdana"/>
          <w:sz w:val="44"/>
          <w:szCs w:val="44"/>
        </w:rPr>
      </w:pP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p>
    <w:p w14:paraId="481BB185" w14:textId="77777777" w:rsidR="00A3474A" w:rsidRPr="00C8703E" w:rsidRDefault="00C13AF5" w:rsidP="00A3474A">
      <w:pPr>
        <w:jc w:val="center"/>
        <w:outlineLvl w:val="0"/>
        <w:rPr>
          <w:rFonts w:asciiTheme="minorHAnsi" w:hAnsiTheme="minorHAnsi" w:cstheme="minorHAnsi"/>
          <w:b/>
          <w:sz w:val="22"/>
          <w:szCs w:val="22"/>
        </w:rPr>
      </w:pPr>
      <w:r w:rsidRPr="00C8703E">
        <w:rPr>
          <w:rFonts w:asciiTheme="minorHAnsi" w:hAnsiTheme="minorHAnsi" w:cstheme="minorHAnsi"/>
          <w:b/>
          <w:sz w:val="22"/>
          <w:szCs w:val="22"/>
        </w:rPr>
        <w:t>Investment proposal</w:t>
      </w:r>
      <w:r w:rsidR="00A3474A" w:rsidRPr="00C8703E">
        <w:rPr>
          <w:rFonts w:asciiTheme="minorHAnsi" w:hAnsiTheme="minorHAnsi" w:cstheme="minorHAnsi"/>
          <w:b/>
          <w:sz w:val="22"/>
          <w:szCs w:val="22"/>
        </w:rPr>
        <w:t xml:space="preserve"> </w:t>
      </w:r>
    </w:p>
    <w:p w14:paraId="481BB186" w14:textId="77777777" w:rsidR="009207E2" w:rsidRPr="00C8703E" w:rsidRDefault="009207E2" w:rsidP="00A3474A">
      <w:pPr>
        <w:rPr>
          <w:rFonts w:asciiTheme="minorHAnsi" w:hAnsiTheme="minorHAnsi" w:cstheme="minorHAnsi"/>
          <w:b/>
          <w:color w:val="000000"/>
          <w:sz w:val="22"/>
          <w:szCs w:val="22"/>
        </w:rPr>
      </w:pPr>
    </w:p>
    <w:p w14:paraId="481BB187" w14:textId="77777777" w:rsidR="00A3474A" w:rsidRPr="00C8703E" w:rsidRDefault="00264198" w:rsidP="00EB7D50">
      <w:pPr>
        <w:numPr>
          <w:ilvl w:val="0"/>
          <w:numId w:val="12"/>
        </w:num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 xml:space="preserve"> Background </w:t>
      </w:r>
    </w:p>
    <w:p w14:paraId="481BB188" w14:textId="77777777" w:rsidR="00794D05" w:rsidRPr="00C8703E" w:rsidRDefault="00794D05" w:rsidP="00A3474A">
      <w:pPr>
        <w:rPr>
          <w:rFonts w:asciiTheme="minorHAnsi" w:hAnsiTheme="minorHAnsi" w:cstheme="minorHAnsi"/>
          <w:b/>
          <w:sz w:val="22"/>
          <w:szCs w:val="22"/>
        </w:rPr>
      </w:pPr>
    </w:p>
    <w:tbl>
      <w:tblPr>
        <w:tblW w:w="0" w:type="auto"/>
        <w:tblBorders>
          <w:top w:val="single" w:sz="4" w:space="0" w:color="auto"/>
          <w:bottom w:val="single" w:sz="4"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888"/>
        <w:gridCol w:w="6051"/>
      </w:tblGrid>
      <w:tr w:rsidR="00264198" w:rsidRPr="00C8703E" w14:paraId="481BB18B" w14:textId="77777777" w:rsidTr="00264198">
        <w:tc>
          <w:tcPr>
            <w:tcW w:w="3888" w:type="dxa"/>
            <w:tcBorders>
              <w:top w:val="single" w:sz="12" w:space="0" w:color="auto"/>
              <w:bottom w:val="single" w:sz="4" w:space="0" w:color="auto"/>
              <w:right w:val="nil"/>
            </w:tcBorders>
          </w:tcPr>
          <w:p w14:paraId="481BB189" w14:textId="77777777" w:rsidR="00264198" w:rsidRPr="00C8703E" w:rsidRDefault="00264198" w:rsidP="00264198">
            <w:pPr>
              <w:ind w:left="1067" w:hanging="1067"/>
              <w:rPr>
                <w:rFonts w:asciiTheme="minorHAnsi" w:hAnsiTheme="minorHAnsi" w:cstheme="minorHAnsi"/>
                <w:b/>
                <w:sz w:val="22"/>
                <w:szCs w:val="22"/>
              </w:rPr>
            </w:pPr>
          </w:p>
        </w:tc>
        <w:tc>
          <w:tcPr>
            <w:tcW w:w="5292" w:type="dxa"/>
            <w:tcBorders>
              <w:top w:val="single" w:sz="12" w:space="0" w:color="auto"/>
              <w:left w:val="nil"/>
              <w:bottom w:val="single" w:sz="4" w:space="0" w:color="auto"/>
              <w:right w:val="nil"/>
            </w:tcBorders>
          </w:tcPr>
          <w:p w14:paraId="481BB18A" w14:textId="77777777" w:rsidR="00264198" w:rsidRPr="00C8703E" w:rsidRDefault="00264198" w:rsidP="00264198">
            <w:pPr>
              <w:ind w:left="1067" w:hanging="1067"/>
              <w:rPr>
                <w:rFonts w:asciiTheme="minorHAnsi" w:hAnsiTheme="minorHAnsi" w:cstheme="minorHAnsi"/>
                <w:b/>
                <w:sz w:val="22"/>
                <w:szCs w:val="22"/>
              </w:rPr>
            </w:pPr>
          </w:p>
        </w:tc>
      </w:tr>
      <w:tr w:rsidR="00264198" w:rsidRPr="00C8703E" w14:paraId="481BB18E" w14:textId="77777777" w:rsidTr="00264198">
        <w:trPr>
          <w:trHeight w:val="680"/>
        </w:trPr>
        <w:tc>
          <w:tcPr>
            <w:tcW w:w="3888" w:type="dxa"/>
            <w:tcBorders>
              <w:top w:val="single" w:sz="4" w:space="0" w:color="auto"/>
            </w:tcBorders>
          </w:tcPr>
          <w:p w14:paraId="481BB18C" w14:textId="77777777" w:rsidR="00264198" w:rsidRPr="00C8703E" w:rsidRDefault="00264198" w:rsidP="00264198">
            <w:pPr>
              <w:ind w:left="1067" w:hanging="1067"/>
              <w:rPr>
                <w:rFonts w:asciiTheme="minorHAnsi" w:hAnsiTheme="minorHAnsi" w:cstheme="minorHAnsi"/>
                <w:b/>
                <w:sz w:val="22"/>
                <w:szCs w:val="22"/>
              </w:rPr>
            </w:pPr>
            <w:r w:rsidRPr="00C8703E">
              <w:rPr>
                <w:rFonts w:asciiTheme="minorHAnsi" w:hAnsiTheme="minorHAnsi" w:cstheme="minorHAnsi"/>
                <w:b/>
                <w:sz w:val="22"/>
                <w:szCs w:val="22"/>
              </w:rPr>
              <w:t>Project Title</w:t>
            </w:r>
          </w:p>
        </w:tc>
        <w:tc>
          <w:tcPr>
            <w:tcW w:w="5292" w:type="dxa"/>
            <w:tcBorders>
              <w:top w:val="single" w:sz="4" w:space="0" w:color="auto"/>
            </w:tcBorders>
          </w:tcPr>
          <w:p w14:paraId="481BB18D" w14:textId="77777777" w:rsidR="00264198" w:rsidRPr="00C8703E" w:rsidRDefault="00C8703E" w:rsidP="00C8703E">
            <w:pPr>
              <w:rPr>
                <w:rFonts w:asciiTheme="minorHAnsi" w:hAnsiTheme="minorHAnsi" w:cstheme="minorHAnsi"/>
                <w:sz w:val="22"/>
                <w:szCs w:val="22"/>
              </w:rPr>
            </w:pPr>
            <w:r w:rsidRPr="00C8703E">
              <w:rPr>
                <w:rFonts w:asciiTheme="minorHAnsi" w:hAnsiTheme="minorHAnsi" w:cstheme="minorHAnsi"/>
                <w:b/>
                <w:sz w:val="22"/>
                <w:szCs w:val="22"/>
              </w:rPr>
              <w:t>Sustainable Workforce – Growing our own apprenticeships in nursing</w:t>
            </w:r>
          </w:p>
        </w:tc>
      </w:tr>
      <w:tr w:rsidR="00FF1312" w:rsidRPr="00C8703E" w14:paraId="481BB1A5" w14:textId="77777777" w:rsidTr="00264198">
        <w:trPr>
          <w:trHeight w:val="680"/>
        </w:trPr>
        <w:tc>
          <w:tcPr>
            <w:tcW w:w="3888" w:type="dxa"/>
            <w:tcBorders>
              <w:top w:val="single" w:sz="4" w:space="0" w:color="auto"/>
            </w:tcBorders>
          </w:tcPr>
          <w:p w14:paraId="481BB18F" w14:textId="77777777" w:rsidR="00FF1312" w:rsidRPr="00C8703E" w:rsidRDefault="00FF1312" w:rsidP="00FF1312">
            <w:pPr>
              <w:ind w:left="1067" w:hanging="1067"/>
              <w:rPr>
                <w:rFonts w:asciiTheme="minorHAnsi" w:hAnsiTheme="minorHAnsi" w:cstheme="minorHAnsi"/>
                <w:b/>
                <w:sz w:val="22"/>
                <w:szCs w:val="22"/>
              </w:rPr>
            </w:pPr>
            <w:r w:rsidRPr="00C8703E">
              <w:rPr>
                <w:rFonts w:asciiTheme="minorHAnsi" w:hAnsiTheme="minorHAnsi" w:cstheme="minorHAnsi"/>
                <w:b/>
                <w:sz w:val="22"/>
                <w:szCs w:val="22"/>
              </w:rPr>
              <w:t>Recommendation:</w:t>
            </w:r>
          </w:p>
          <w:p w14:paraId="481BB190" w14:textId="77777777" w:rsidR="00FF1312" w:rsidRPr="00C8703E" w:rsidRDefault="009B656D" w:rsidP="00FF1312">
            <w:pPr>
              <w:ind w:left="1067" w:hanging="1067"/>
              <w:rPr>
                <w:rFonts w:asciiTheme="minorHAnsi" w:hAnsiTheme="minorHAnsi" w:cstheme="minorHAnsi"/>
                <w:b/>
                <w:sz w:val="22"/>
                <w:szCs w:val="22"/>
              </w:rPr>
            </w:pPr>
            <w:r>
              <w:rPr>
                <w:rFonts w:asciiTheme="minorHAnsi" w:hAnsiTheme="minorHAnsi" w:cstheme="minorHAnsi"/>
                <w:b/>
                <w:sz w:val="22"/>
                <w:szCs w:val="22"/>
              </w:rPr>
              <w:t>The Board is asked to</w:t>
            </w:r>
            <w:r w:rsidR="00FF1312" w:rsidRPr="00C8703E">
              <w:rPr>
                <w:rFonts w:asciiTheme="minorHAnsi" w:hAnsiTheme="minorHAnsi" w:cstheme="minorHAnsi"/>
                <w:b/>
                <w:sz w:val="22"/>
                <w:szCs w:val="22"/>
              </w:rPr>
              <w:t>….</w:t>
            </w:r>
          </w:p>
        </w:tc>
        <w:tc>
          <w:tcPr>
            <w:tcW w:w="5292" w:type="dxa"/>
            <w:tcBorders>
              <w:top w:val="single" w:sz="4" w:space="0" w:color="auto"/>
            </w:tcBorders>
          </w:tcPr>
          <w:p w14:paraId="481BB192" w14:textId="10F50D4F" w:rsidR="002F63BF" w:rsidRDefault="009B656D" w:rsidP="0038206B">
            <w:pPr>
              <w:rPr>
                <w:rFonts w:asciiTheme="minorHAnsi" w:hAnsiTheme="minorHAnsi" w:cstheme="minorHAnsi"/>
                <w:sz w:val="22"/>
                <w:szCs w:val="22"/>
              </w:rPr>
            </w:pPr>
            <w:r w:rsidRPr="009B656D">
              <w:rPr>
                <w:rFonts w:asciiTheme="minorHAnsi" w:hAnsiTheme="minorHAnsi" w:cstheme="minorHAnsi"/>
                <w:sz w:val="22"/>
                <w:szCs w:val="22"/>
              </w:rPr>
              <w:t>To invest and support training a sustainable future workforce, uti</w:t>
            </w:r>
            <w:r>
              <w:rPr>
                <w:rFonts w:asciiTheme="minorHAnsi" w:hAnsiTheme="minorHAnsi" w:cstheme="minorHAnsi"/>
                <w:sz w:val="22"/>
                <w:szCs w:val="22"/>
              </w:rPr>
              <w:t xml:space="preserve">lising the apprenticeship levy </w:t>
            </w:r>
            <w:r w:rsidRPr="009B656D">
              <w:rPr>
                <w:rFonts w:asciiTheme="minorHAnsi" w:hAnsiTheme="minorHAnsi" w:cstheme="minorHAnsi"/>
                <w:sz w:val="22"/>
                <w:szCs w:val="22"/>
              </w:rPr>
              <w:t xml:space="preserve">to </w:t>
            </w:r>
            <w:r>
              <w:rPr>
                <w:rFonts w:asciiTheme="minorHAnsi" w:hAnsiTheme="minorHAnsi" w:cstheme="minorHAnsi"/>
                <w:sz w:val="22"/>
                <w:szCs w:val="22"/>
              </w:rPr>
              <w:t>s</w:t>
            </w:r>
            <w:r w:rsidR="00C93A1A">
              <w:rPr>
                <w:rFonts w:asciiTheme="minorHAnsi" w:eastAsiaTheme="minorHAnsi" w:hAnsiTheme="minorHAnsi" w:cstheme="minorHAnsi"/>
                <w:sz w:val="22"/>
                <w:szCs w:val="22"/>
              </w:rPr>
              <w:t>ecure a</w:t>
            </w:r>
            <w:r>
              <w:rPr>
                <w:rFonts w:asciiTheme="minorHAnsi" w:eastAsiaTheme="minorHAnsi" w:hAnsiTheme="minorHAnsi" w:cstheme="minorHAnsi"/>
                <w:sz w:val="22"/>
                <w:szCs w:val="22"/>
              </w:rPr>
              <w:t xml:space="preserve"> pipeline of registered professionals through degree </w:t>
            </w:r>
            <w:r w:rsidRPr="00C41ED6">
              <w:rPr>
                <w:rFonts w:asciiTheme="minorHAnsi" w:eastAsiaTheme="minorHAnsi" w:hAnsiTheme="minorHAnsi" w:cstheme="minorHAnsi"/>
                <w:sz w:val="22"/>
                <w:szCs w:val="22"/>
              </w:rPr>
              <w:t>apprentices</w:t>
            </w:r>
            <w:r>
              <w:rPr>
                <w:rFonts w:asciiTheme="minorHAnsi" w:eastAsiaTheme="minorHAnsi" w:hAnsiTheme="minorHAnsi" w:cstheme="minorHAnsi"/>
                <w:sz w:val="22"/>
                <w:szCs w:val="22"/>
              </w:rPr>
              <w:t xml:space="preserve">hips.    </w:t>
            </w:r>
            <w:r w:rsidR="0038206B">
              <w:rPr>
                <w:rFonts w:asciiTheme="minorHAnsi" w:hAnsiTheme="minorHAnsi" w:cstheme="minorHAnsi"/>
                <w:sz w:val="22"/>
                <w:szCs w:val="22"/>
              </w:rPr>
              <w:t>M</w:t>
            </w:r>
            <w:r w:rsidR="0038206B" w:rsidRPr="00C8703E">
              <w:rPr>
                <w:rFonts w:asciiTheme="minorHAnsi" w:hAnsiTheme="minorHAnsi" w:cstheme="minorHAnsi"/>
                <w:sz w:val="22"/>
                <w:szCs w:val="22"/>
              </w:rPr>
              <w:t xml:space="preserve">aximising the opportunities presented by the apprenticeship levy in to “grow our own” sustainable nursing </w:t>
            </w:r>
            <w:r w:rsidR="0038206B">
              <w:rPr>
                <w:rFonts w:asciiTheme="minorHAnsi" w:hAnsiTheme="minorHAnsi" w:cstheme="minorHAnsi"/>
                <w:sz w:val="22"/>
                <w:szCs w:val="22"/>
              </w:rPr>
              <w:t xml:space="preserve">workforce at </w:t>
            </w:r>
            <w:r w:rsidR="00FE02CE" w:rsidRPr="00FE02CE">
              <w:rPr>
                <w:rFonts w:asciiTheme="minorHAnsi" w:hAnsiTheme="minorHAnsi" w:cstheme="minorHAnsi"/>
                <w:sz w:val="22"/>
                <w:szCs w:val="22"/>
                <w:highlight w:val="yellow"/>
              </w:rPr>
              <w:t>xxx</w:t>
            </w:r>
            <w:r w:rsidR="00FE02CE">
              <w:rPr>
                <w:rFonts w:asciiTheme="minorHAnsi" w:hAnsiTheme="minorHAnsi" w:cstheme="minorHAnsi"/>
                <w:sz w:val="22"/>
                <w:szCs w:val="22"/>
              </w:rPr>
              <w:t>.</w:t>
            </w:r>
          </w:p>
          <w:p w14:paraId="240C4CFE" w14:textId="77777777" w:rsidR="00FE02CE" w:rsidRDefault="00FE02CE" w:rsidP="0038206B">
            <w:pPr>
              <w:rPr>
                <w:rFonts w:asciiTheme="minorHAnsi" w:hAnsiTheme="minorHAnsi" w:cstheme="minorHAnsi"/>
                <w:sz w:val="22"/>
                <w:szCs w:val="22"/>
              </w:rPr>
            </w:pPr>
          </w:p>
          <w:p w14:paraId="481BB193" w14:textId="4C321006" w:rsidR="002F63BF" w:rsidRDefault="00981577" w:rsidP="002F63BF">
            <w:pPr>
              <w:rPr>
                <w:rFonts w:asciiTheme="minorHAnsi" w:hAnsiTheme="minorHAnsi" w:cstheme="minorHAnsi"/>
                <w:sz w:val="22"/>
                <w:szCs w:val="22"/>
              </w:rPr>
            </w:pPr>
            <w:r>
              <w:rPr>
                <w:rFonts w:asciiTheme="minorHAnsi" w:hAnsiTheme="minorHAnsi" w:cstheme="minorHAnsi"/>
                <w:sz w:val="22"/>
                <w:szCs w:val="22"/>
              </w:rPr>
              <w:t xml:space="preserve">The </w:t>
            </w:r>
            <w:r w:rsidR="00FE02CE">
              <w:rPr>
                <w:rFonts w:asciiTheme="minorHAnsi" w:hAnsiTheme="minorHAnsi" w:cstheme="minorHAnsi"/>
                <w:sz w:val="22"/>
                <w:szCs w:val="22"/>
              </w:rPr>
              <w:t>board</w:t>
            </w:r>
            <w:r w:rsidR="002F63BF">
              <w:rPr>
                <w:rFonts w:asciiTheme="minorHAnsi" w:hAnsiTheme="minorHAnsi" w:cstheme="minorHAnsi"/>
                <w:sz w:val="22"/>
                <w:szCs w:val="22"/>
              </w:rPr>
              <w:t xml:space="preserve"> on the </w:t>
            </w:r>
            <w:r w:rsidR="002D13B5">
              <w:rPr>
                <w:rFonts w:asciiTheme="minorHAnsi" w:hAnsiTheme="minorHAnsi" w:cstheme="minorHAnsi"/>
                <w:sz w:val="22"/>
                <w:szCs w:val="22"/>
              </w:rPr>
              <w:t>is</w:t>
            </w:r>
            <w:r w:rsidR="002F63BF">
              <w:rPr>
                <w:rFonts w:asciiTheme="minorHAnsi" w:hAnsiTheme="minorHAnsi" w:cstheme="minorHAnsi"/>
                <w:sz w:val="22"/>
                <w:szCs w:val="22"/>
              </w:rPr>
              <w:t xml:space="preserve"> asked to </w:t>
            </w:r>
            <w:proofErr w:type="gramStart"/>
            <w:r w:rsidR="002F63BF">
              <w:rPr>
                <w:rFonts w:asciiTheme="minorHAnsi" w:hAnsiTheme="minorHAnsi" w:cstheme="minorHAnsi"/>
                <w:sz w:val="22"/>
                <w:szCs w:val="22"/>
              </w:rPr>
              <w:t>support</w:t>
            </w:r>
            <w:r w:rsidR="00D80C09">
              <w:rPr>
                <w:rFonts w:asciiTheme="minorHAnsi" w:hAnsiTheme="minorHAnsi" w:cstheme="minorHAnsi"/>
                <w:sz w:val="22"/>
                <w:szCs w:val="22"/>
              </w:rPr>
              <w:t xml:space="preserve"> </w:t>
            </w:r>
            <w:r w:rsidR="008902BF">
              <w:rPr>
                <w:rFonts w:asciiTheme="minorHAnsi" w:hAnsiTheme="minorHAnsi" w:cstheme="minorHAnsi"/>
                <w:sz w:val="22"/>
                <w:szCs w:val="22"/>
              </w:rPr>
              <w:t xml:space="preserve"> the</w:t>
            </w:r>
            <w:proofErr w:type="gramEnd"/>
            <w:r w:rsidR="008902BF">
              <w:rPr>
                <w:rFonts w:asciiTheme="minorHAnsi" w:hAnsiTheme="minorHAnsi" w:cstheme="minorHAnsi"/>
                <w:sz w:val="22"/>
                <w:szCs w:val="22"/>
              </w:rPr>
              <w:t xml:space="preserve"> following expenditure:</w:t>
            </w:r>
          </w:p>
          <w:p w14:paraId="481BB194" w14:textId="77777777" w:rsidR="00981577" w:rsidRDefault="00981577" w:rsidP="00981577">
            <w:pPr>
              <w:rPr>
                <w:rFonts w:asciiTheme="minorHAnsi" w:hAnsiTheme="minorHAnsi" w:cstheme="minorHAnsi"/>
                <w:sz w:val="22"/>
                <w:szCs w:val="22"/>
              </w:rPr>
            </w:pPr>
          </w:p>
          <w:p w14:paraId="481BB195" w14:textId="77777777" w:rsidR="00981577" w:rsidRPr="00E94C6A" w:rsidRDefault="00981577" w:rsidP="00E94C6A">
            <w:pPr>
              <w:pStyle w:val="ListParagraph"/>
              <w:numPr>
                <w:ilvl w:val="0"/>
                <w:numId w:val="21"/>
              </w:numPr>
              <w:rPr>
                <w:rFonts w:asciiTheme="minorHAnsi" w:hAnsiTheme="minorHAnsi" w:cstheme="minorHAnsi"/>
              </w:rPr>
            </w:pPr>
            <w:r w:rsidRPr="00E94C6A">
              <w:rPr>
                <w:rFonts w:asciiTheme="minorHAnsi" w:hAnsiTheme="minorHAnsi" w:cstheme="minorHAnsi"/>
              </w:rPr>
              <w:t>22 Graduate Nurse Apprentices to start the final two years of a BSc in Nursing from  April 2018 at a cost of £196k for 2018/19 and £234K 2019/20</w:t>
            </w:r>
          </w:p>
          <w:p w14:paraId="481BB196" w14:textId="77777777" w:rsidR="00981577" w:rsidRDefault="00981577" w:rsidP="002F63BF">
            <w:pPr>
              <w:rPr>
                <w:rFonts w:asciiTheme="minorHAnsi" w:hAnsiTheme="minorHAnsi" w:cstheme="minorHAnsi"/>
                <w:sz w:val="22"/>
                <w:szCs w:val="22"/>
              </w:rPr>
            </w:pPr>
          </w:p>
          <w:p w14:paraId="481BB197" w14:textId="09CFF179" w:rsidR="00981577" w:rsidRPr="00E94C6A" w:rsidRDefault="00981577" w:rsidP="00E94C6A">
            <w:pPr>
              <w:pStyle w:val="ListParagraph"/>
              <w:numPr>
                <w:ilvl w:val="0"/>
                <w:numId w:val="21"/>
              </w:numPr>
              <w:rPr>
                <w:rFonts w:asciiTheme="minorHAnsi" w:hAnsiTheme="minorHAnsi" w:cstheme="minorHAnsi"/>
              </w:rPr>
            </w:pPr>
            <w:r w:rsidRPr="00E94C6A">
              <w:rPr>
                <w:rFonts w:asciiTheme="minorHAnsi" w:hAnsiTheme="minorHAnsi" w:cstheme="minorHAnsi"/>
              </w:rPr>
              <w:t xml:space="preserve">The </w:t>
            </w:r>
            <w:r w:rsidR="008C76FB">
              <w:rPr>
                <w:rFonts w:asciiTheme="minorHAnsi" w:hAnsiTheme="minorHAnsi" w:cstheme="minorHAnsi"/>
              </w:rPr>
              <w:t>board</w:t>
            </w:r>
            <w:r w:rsidRPr="00E94C6A">
              <w:rPr>
                <w:rFonts w:asciiTheme="minorHAnsi" w:hAnsiTheme="minorHAnsi" w:cstheme="minorHAnsi"/>
              </w:rPr>
              <w:t xml:space="preserve"> is asked to support the recruitment of the apprentices </w:t>
            </w:r>
            <w:r w:rsidR="0028407A" w:rsidRPr="00E94C6A">
              <w:rPr>
                <w:rFonts w:asciiTheme="minorHAnsi" w:hAnsiTheme="minorHAnsi" w:cstheme="minorHAnsi"/>
              </w:rPr>
              <w:t>and the funding profile for the study-time (</w:t>
            </w:r>
            <w:r w:rsidR="001C1E74" w:rsidRPr="00E94C6A">
              <w:rPr>
                <w:rFonts w:asciiTheme="minorHAnsi" w:hAnsiTheme="minorHAnsi" w:cstheme="minorHAnsi"/>
              </w:rPr>
              <w:t>non-productive</w:t>
            </w:r>
            <w:r w:rsidR="0028407A" w:rsidRPr="00E94C6A">
              <w:rPr>
                <w:rFonts w:asciiTheme="minorHAnsi" w:hAnsiTheme="minorHAnsi" w:cstheme="minorHAnsi"/>
              </w:rPr>
              <w:t xml:space="preserve"> time</w:t>
            </w:r>
            <w:r w:rsidR="001C1E74" w:rsidRPr="00E94C6A">
              <w:rPr>
                <w:rFonts w:asciiTheme="minorHAnsi" w:hAnsiTheme="minorHAnsi" w:cstheme="minorHAnsi"/>
              </w:rPr>
              <w:t xml:space="preserve">) </w:t>
            </w:r>
            <w:r w:rsidRPr="00E94C6A">
              <w:rPr>
                <w:rFonts w:asciiTheme="minorHAnsi" w:hAnsiTheme="minorHAnsi" w:cstheme="minorHAnsi"/>
              </w:rPr>
              <w:t>as per the table</w:t>
            </w:r>
            <w:r w:rsidR="001C1E74" w:rsidRPr="00E94C6A">
              <w:rPr>
                <w:rFonts w:asciiTheme="minorHAnsi" w:hAnsiTheme="minorHAnsi" w:cstheme="minorHAnsi"/>
              </w:rPr>
              <w:t>s</w:t>
            </w:r>
            <w:r w:rsidRPr="00E94C6A">
              <w:rPr>
                <w:rFonts w:asciiTheme="minorHAnsi" w:hAnsiTheme="minorHAnsi" w:cstheme="minorHAnsi"/>
              </w:rPr>
              <w:t xml:space="preserve"> below.</w:t>
            </w:r>
          </w:p>
          <w:p w14:paraId="481BB198" w14:textId="77777777" w:rsidR="0028407A" w:rsidRDefault="0028407A" w:rsidP="002F63BF">
            <w:pPr>
              <w:rPr>
                <w:rFonts w:asciiTheme="minorHAnsi" w:hAnsiTheme="minorHAnsi" w:cstheme="minorHAnsi"/>
                <w:sz w:val="22"/>
                <w:szCs w:val="22"/>
              </w:rPr>
            </w:pPr>
          </w:p>
          <w:p w14:paraId="481BB199" w14:textId="77777777" w:rsidR="0028407A" w:rsidRDefault="0028407A" w:rsidP="002F63B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4" wp14:editId="481BB395">
                  <wp:extent cx="36671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152525"/>
                          </a:xfrm>
                          <a:prstGeom prst="rect">
                            <a:avLst/>
                          </a:prstGeom>
                          <a:noFill/>
                          <a:ln>
                            <a:noFill/>
                          </a:ln>
                        </pic:spPr>
                      </pic:pic>
                    </a:graphicData>
                  </a:graphic>
                </wp:inline>
              </w:drawing>
            </w:r>
          </w:p>
          <w:p w14:paraId="481BB19A" w14:textId="77777777" w:rsidR="00981577" w:rsidRDefault="00981577" w:rsidP="002F63BF">
            <w:pPr>
              <w:rPr>
                <w:rFonts w:asciiTheme="minorHAnsi" w:hAnsiTheme="minorHAnsi" w:cstheme="minorHAnsi"/>
                <w:sz w:val="22"/>
                <w:szCs w:val="22"/>
              </w:rPr>
            </w:pPr>
          </w:p>
          <w:p w14:paraId="481BB19B" w14:textId="77777777" w:rsidR="00981577" w:rsidRDefault="00981577" w:rsidP="002F63BF">
            <w:pP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481BB396" wp14:editId="481BB397">
                  <wp:extent cx="3705225" cy="18196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819677"/>
                          </a:xfrm>
                          <a:prstGeom prst="rect">
                            <a:avLst/>
                          </a:prstGeom>
                          <a:noFill/>
                          <a:ln>
                            <a:noFill/>
                          </a:ln>
                        </pic:spPr>
                      </pic:pic>
                    </a:graphicData>
                  </a:graphic>
                </wp:inline>
              </w:drawing>
            </w:r>
          </w:p>
          <w:p w14:paraId="481BB19C" w14:textId="77777777" w:rsidR="00A95034" w:rsidRPr="001D0332" w:rsidRDefault="00A95034" w:rsidP="002F63BF">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The Year 4 costs a</w:t>
            </w:r>
            <w:r w:rsidR="001D0332">
              <w:rPr>
                <w:rFonts w:asciiTheme="minorHAnsi" w:hAnsiTheme="minorHAnsi" w:cstheme="minorHAnsi"/>
                <w:color w:val="000000" w:themeColor="text1"/>
                <w:sz w:val="22"/>
                <w:szCs w:val="22"/>
              </w:rPr>
              <w:t xml:space="preserve">bove </w:t>
            </w:r>
            <w:proofErr w:type="gramStart"/>
            <w:r w:rsidR="001D0332">
              <w:rPr>
                <w:rFonts w:asciiTheme="minorHAnsi" w:hAnsiTheme="minorHAnsi" w:cstheme="minorHAnsi"/>
                <w:color w:val="000000" w:themeColor="text1"/>
                <w:sz w:val="22"/>
                <w:szCs w:val="22"/>
              </w:rPr>
              <w:t>represents</w:t>
            </w:r>
            <w:proofErr w:type="gramEnd"/>
            <w:r w:rsidR="001D0332">
              <w:rPr>
                <w:rFonts w:asciiTheme="minorHAnsi" w:hAnsiTheme="minorHAnsi" w:cstheme="minorHAnsi"/>
                <w:color w:val="000000" w:themeColor="text1"/>
                <w:sz w:val="22"/>
                <w:szCs w:val="22"/>
              </w:rPr>
              <w:t xml:space="preserve"> the recurrent annual cost assuming that there is 8 cohorts in training going forwards</w:t>
            </w:r>
            <w:r w:rsidRPr="001D0332">
              <w:rPr>
                <w:rFonts w:asciiTheme="minorHAnsi" w:hAnsiTheme="minorHAnsi" w:cstheme="minorHAnsi"/>
                <w:color w:val="000000" w:themeColor="text1"/>
                <w:sz w:val="22"/>
                <w:szCs w:val="22"/>
              </w:rPr>
              <w:t>.</w:t>
            </w:r>
          </w:p>
          <w:p w14:paraId="481BB19D" w14:textId="77777777" w:rsidR="00A95034" w:rsidRDefault="00A95034" w:rsidP="002F63BF">
            <w:pPr>
              <w:rPr>
                <w:rFonts w:asciiTheme="minorHAnsi" w:hAnsiTheme="minorHAnsi" w:cstheme="minorHAnsi"/>
                <w:sz w:val="22"/>
                <w:szCs w:val="22"/>
              </w:rPr>
            </w:pPr>
            <w:r>
              <w:rPr>
                <w:rFonts w:asciiTheme="minorHAnsi" w:hAnsiTheme="minorHAnsi" w:cstheme="minorHAnsi"/>
                <w:sz w:val="22"/>
                <w:szCs w:val="22"/>
              </w:rPr>
              <w:t xml:space="preserve"> </w:t>
            </w:r>
          </w:p>
          <w:p w14:paraId="481BB19E" w14:textId="77777777" w:rsidR="0028407A" w:rsidRDefault="0028407A" w:rsidP="002F63BF">
            <w:pPr>
              <w:rPr>
                <w:rFonts w:asciiTheme="minorHAnsi" w:hAnsiTheme="minorHAnsi" w:cstheme="minorHAnsi"/>
                <w:sz w:val="22"/>
                <w:szCs w:val="22"/>
              </w:rPr>
            </w:pPr>
            <w:r>
              <w:rPr>
                <w:rFonts w:asciiTheme="minorHAnsi" w:hAnsiTheme="minorHAnsi" w:cstheme="minorHAnsi"/>
                <w:sz w:val="22"/>
                <w:szCs w:val="22"/>
              </w:rPr>
              <w:t>The four year cost of the study-time for each apprentice is provided in the table below and is comparable to the £16k spent on overseas recruitment.</w:t>
            </w:r>
          </w:p>
          <w:p w14:paraId="481BB19F" w14:textId="77777777" w:rsidR="0028407A" w:rsidRDefault="0028407A" w:rsidP="002F63BF">
            <w:pPr>
              <w:rPr>
                <w:rFonts w:asciiTheme="minorHAnsi" w:hAnsiTheme="minorHAnsi" w:cstheme="minorHAnsi"/>
                <w:sz w:val="22"/>
                <w:szCs w:val="22"/>
              </w:rPr>
            </w:pPr>
          </w:p>
          <w:p w14:paraId="481BB1A0" w14:textId="77777777" w:rsidR="0028407A" w:rsidRDefault="0028407A" w:rsidP="002F63B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8" wp14:editId="481BB399">
                  <wp:extent cx="3478794" cy="8286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794" cy="828675"/>
                          </a:xfrm>
                          <a:prstGeom prst="rect">
                            <a:avLst/>
                          </a:prstGeom>
                          <a:noFill/>
                          <a:ln>
                            <a:noFill/>
                          </a:ln>
                        </pic:spPr>
                      </pic:pic>
                    </a:graphicData>
                  </a:graphic>
                </wp:inline>
              </w:drawing>
            </w:r>
          </w:p>
          <w:p w14:paraId="481BB1A1" w14:textId="77777777" w:rsidR="00981577" w:rsidRDefault="00981577" w:rsidP="002F63BF">
            <w:pPr>
              <w:rPr>
                <w:rFonts w:asciiTheme="minorHAnsi" w:hAnsiTheme="minorHAnsi" w:cstheme="minorHAnsi"/>
                <w:sz w:val="22"/>
                <w:szCs w:val="22"/>
              </w:rPr>
            </w:pPr>
          </w:p>
          <w:p w14:paraId="481BB1A2" w14:textId="77777777" w:rsidR="002D13B5" w:rsidRDefault="00981577" w:rsidP="00F6756B">
            <w:pPr>
              <w:rPr>
                <w:rFonts w:asciiTheme="minorHAnsi" w:eastAsiaTheme="minorHAnsi" w:hAnsiTheme="minorHAnsi" w:cstheme="minorHAnsi"/>
                <w:sz w:val="22"/>
                <w:szCs w:val="22"/>
              </w:rPr>
            </w:pPr>
            <w:r>
              <w:rPr>
                <w:rFonts w:asciiTheme="minorHAnsi" w:eastAsiaTheme="minorHAnsi" w:hAnsiTheme="minorHAnsi" w:cstheme="minorHAnsi"/>
                <w:sz w:val="22"/>
                <w:szCs w:val="22"/>
              </w:rPr>
              <w:t>The apprenticeship training costs of £27k per person will be claimed against the levy contribution (tax) that all large employers are required to contribute to HM Treasury.</w:t>
            </w:r>
          </w:p>
          <w:p w14:paraId="481BB1A3" w14:textId="77777777" w:rsidR="002D13B5" w:rsidRDefault="002D13B5" w:rsidP="00F6756B">
            <w:pPr>
              <w:rPr>
                <w:rFonts w:asciiTheme="minorHAnsi" w:eastAsiaTheme="minorHAnsi" w:hAnsiTheme="minorHAnsi" w:cstheme="minorHAnsi"/>
                <w:sz w:val="22"/>
                <w:szCs w:val="22"/>
              </w:rPr>
            </w:pPr>
          </w:p>
          <w:p w14:paraId="481BB1A4" w14:textId="4192CD8E" w:rsidR="0038206B" w:rsidRPr="0038206B" w:rsidRDefault="0038206B" w:rsidP="00F6756B">
            <w:pPr>
              <w:rPr>
                <w:rFonts w:asciiTheme="minorHAnsi" w:hAnsiTheme="minorHAnsi" w:cstheme="minorHAnsi"/>
                <w:sz w:val="22"/>
                <w:szCs w:val="22"/>
              </w:rPr>
            </w:pPr>
            <w:r>
              <w:rPr>
                <w:rFonts w:asciiTheme="minorHAnsi" w:eastAsiaTheme="minorHAnsi" w:hAnsiTheme="minorHAnsi" w:cstheme="minorHAnsi"/>
                <w:sz w:val="22"/>
                <w:szCs w:val="22"/>
              </w:rPr>
              <w:t>This proposal e</w:t>
            </w:r>
            <w:r w:rsidRPr="00C41ED6">
              <w:rPr>
                <w:rFonts w:asciiTheme="minorHAnsi" w:eastAsiaTheme="minorHAnsi" w:hAnsiTheme="minorHAnsi" w:cstheme="minorHAnsi"/>
                <w:sz w:val="22"/>
                <w:szCs w:val="22"/>
              </w:rPr>
              <w:t xml:space="preserve">nables </w:t>
            </w:r>
            <w:r w:rsidR="00D04A45" w:rsidRPr="00D04A45">
              <w:rPr>
                <w:rFonts w:asciiTheme="minorHAnsi" w:eastAsiaTheme="minorHAnsi" w:hAnsiTheme="minorHAnsi" w:cstheme="minorHAnsi"/>
                <w:sz w:val="22"/>
                <w:szCs w:val="22"/>
                <w:highlight w:val="yellow"/>
              </w:rPr>
              <w:t>xxx</w:t>
            </w:r>
            <w:r w:rsidRPr="00C41ED6">
              <w:rPr>
                <w:rFonts w:asciiTheme="minorHAnsi" w:eastAsiaTheme="minorHAnsi" w:hAnsiTheme="minorHAnsi" w:cstheme="minorHAnsi"/>
                <w:sz w:val="22"/>
                <w:szCs w:val="22"/>
              </w:rPr>
              <w:t xml:space="preserve"> to deliver its strategic expectations in harmony with its values of together, safe, kind and excellent</w:t>
            </w:r>
            <w:r w:rsidRPr="009B656D">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264198" w:rsidRPr="00C8703E" w14:paraId="481BB1A8" w14:textId="77777777" w:rsidTr="00264198">
        <w:trPr>
          <w:trHeight w:val="680"/>
        </w:trPr>
        <w:tc>
          <w:tcPr>
            <w:tcW w:w="3888" w:type="dxa"/>
            <w:tcBorders>
              <w:top w:val="single" w:sz="4" w:space="0" w:color="auto"/>
            </w:tcBorders>
          </w:tcPr>
          <w:p w14:paraId="481BB1A6" w14:textId="77777777" w:rsidR="00264198" w:rsidRPr="00C8703E" w:rsidRDefault="00264198" w:rsidP="00264198">
            <w:pPr>
              <w:ind w:left="1067" w:hanging="1067"/>
              <w:rPr>
                <w:rFonts w:asciiTheme="minorHAnsi" w:hAnsiTheme="minorHAnsi" w:cstheme="minorHAnsi"/>
                <w:sz w:val="22"/>
                <w:szCs w:val="22"/>
              </w:rPr>
            </w:pPr>
            <w:r w:rsidRPr="00C8703E">
              <w:rPr>
                <w:rFonts w:asciiTheme="minorHAnsi" w:hAnsiTheme="minorHAnsi" w:cstheme="minorHAnsi"/>
                <w:sz w:val="22"/>
                <w:szCs w:val="22"/>
              </w:rPr>
              <w:lastRenderedPageBreak/>
              <w:t>Directorate and Service Department</w:t>
            </w:r>
          </w:p>
        </w:tc>
        <w:tc>
          <w:tcPr>
            <w:tcW w:w="5292" w:type="dxa"/>
            <w:tcBorders>
              <w:top w:val="single" w:sz="4" w:space="0" w:color="auto"/>
            </w:tcBorders>
          </w:tcPr>
          <w:p w14:paraId="481BB1A7" w14:textId="77777777" w:rsidR="00264198" w:rsidRPr="00C8703E" w:rsidRDefault="00C8703E" w:rsidP="00C8703E">
            <w:pPr>
              <w:ind w:left="1067" w:hanging="1067"/>
              <w:rPr>
                <w:rFonts w:asciiTheme="minorHAnsi" w:hAnsiTheme="minorHAnsi" w:cstheme="minorHAnsi"/>
                <w:sz w:val="22"/>
                <w:szCs w:val="22"/>
              </w:rPr>
            </w:pPr>
            <w:r>
              <w:rPr>
                <w:rFonts w:ascii="Calibri" w:hAnsi="Calibri" w:cs="Calibri"/>
                <w:sz w:val="22"/>
                <w:szCs w:val="22"/>
              </w:rPr>
              <w:t>Workforce (Nursing) Trust-wide</w:t>
            </w:r>
          </w:p>
        </w:tc>
      </w:tr>
      <w:tr w:rsidR="00264198" w:rsidRPr="00C8703E" w14:paraId="481BB1AC" w14:textId="77777777" w:rsidTr="00264198">
        <w:trPr>
          <w:trHeight w:val="680"/>
        </w:trPr>
        <w:tc>
          <w:tcPr>
            <w:tcW w:w="3888" w:type="dxa"/>
            <w:tcBorders>
              <w:top w:val="single" w:sz="4" w:space="0" w:color="auto"/>
            </w:tcBorders>
          </w:tcPr>
          <w:p w14:paraId="481BB1A9" w14:textId="77777777" w:rsidR="00D92758" w:rsidRPr="00C8703E" w:rsidRDefault="00D92758" w:rsidP="00D92758">
            <w:pPr>
              <w:pStyle w:val="StyleHeading2Verdana10ptBefore0ptAfter0pt"/>
              <w:numPr>
                <w:ilvl w:val="0"/>
                <w:numId w:val="0"/>
              </w:numPr>
              <w:ind w:left="1067" w:hanging="1067"/>
              <w:rPr>
                <w:rFonts w:asciiTheme="minorHAnsi" w:hAnsiTheme="minorHAnsi" w:cstheme="minorHAnsi"/>
                <w:b w:val="0"/>
                <w:szCs w:val="22"/>
              </w:rPr>
            </w:pPr>
            <w:r w:rsidRPr="00C8703E">
              <w:rPr>
                <w:rFonts w:asciiTheme="minorHAnsi" w:hAnsiTheme="minorHAnsi" w:cstheme="minorHAnsi"/>
                <w:b w:val="0"/>
                <w:szCs w:val="22"/>
              </w:rPr>
              <w:t>Author of Business Case</w:t>
            </w:r>
          </w:p>
        </w:tc>
        <w:tc>
          <w:tcPr>
            <w:tcW w:w="5292" w:type="dxa"/>
            <w:tcBorders>
              <w:top w:val="single" w:sz="4" w:space="0" w:color="auto"/>
            </w:tcBorders>
          </w:tcPr>
          <w:p w14:paraId="481BB1AB" w14:textId="2D3B1581" w:rsidR="00264198" w:rsidRPr="00C8703E" w:rsidRDefault="00264198" w:rsidP="00C8703E">
            <w:pPr>
              <w:ind w:left="1067" w:hanging="1067"/>
              <w:rPr>
                <w:rFonts w:asciiTheme="minorHAnsi" w:hAnsiTheme="minorHAnsi" w:cstheme="minorHAnsi"/>
                <w:sz w:val="22"/>
                <w:szCs w:val="22"/>
              </w:rPr>
            </w:pPr>
          </w:p>
        </w:tc>
      </w:tr>
      <w:tr w:rsidR="00264198" w:rsidRPr="00C8703E" w14:paraId="481BB1B4" w14:textId="77777777" w:rsidTr="00264198">
        <w:trPr>
          <w:trHeight w:val="680"/>
        </w:trPr>
        <w:tc>
          <w:tcPr>
            <w:tcW w:w="3888" w:type="dxa"/>
            <w:tcBorders>
              <w:top w:val="single" w:sz="4" w:space="0" w:color="auto"/>
            </w:tcBorders>
          </w:tcPr>
          <w:p w14:paraId="481BB1AD" w14:textId="77777777" w:rsidR="00D92758" w:rsidRPr="005A0EC1" w:rsidRDefault="00D92758" w:rsidP="00D92758">
            <w:pPr>
              <w:pStyle w:val="StyleHeading2Verdana10ptBefore0ptAfter0pt"/>
              <w:numPr>
                <w:ilvl w:val="0"/>
                <w:numId w:val="0"/>
              </w:numPr>
              <w:ind w:left="1067" w:hanging="1067"/>
              <w:rPr>
                <w:rFonts w:asciiTheme="minorHAnsi" w:hAnsiTheme="minorHAnsi" w:cstheme="minorHAnsi"/>
                <w:b w:val="0"/>
                <w:color w:val="FF0000"/>
                <w:szCs w:val="22"/>
              </w:rPr>
            </w:pPr>
            <w:r w:rsidRPr="005A0EC1">
              <w:rPr>
                <w:rFonts w:asciiTheme="minorHAnsi" w:hAnsiTheme="minorHAnsi" w:cstheme="minorHAnsi"/>
                <w:b w:val="0"/>
                <w:color w:val="FF0000"/>
                <w:szCs w:val="22"/>
              </w:rPr>
              <w:t>Associate Director</w:t>
            </w:r>
          </w:p>
          <w:p w14:paraId="481BB1AE" w14:textId="77777777" w:rsidR="00D92758" w:rsidRPr="005A0EC1" w:rsidRDefault="00D92758" w:rsidP="00D92758">
            <w:pPr>
              <w:pStyle w:val="StyleHeading2Verdana10ptBefore0ptAfter0pt"/>
              <w:numPr>
                <w:ilvl w:val="0"/>
                <w:numId w:val="0"/>
              </w:numPr>
              <w:ind w:left="1067" w:hanging="1067"/>
              <w:rPr>
                <w:rFonts w:asciiTheme="minorHAnsi" w:hAnsiTheme="minorHAnsi" w:cstheme="minorHAnsi"/>
                <w:b w:val="0"/>
                <w:color w:val="FF0000"/>
                <w:szCs w:val="22"/>
              </w:rPr>
            </w:pPr>
            <w:r w:rsidRPr="005A0EC1">
              <w:rPr>
                <w:rFonts w:asciiTheme="minorHAnsi" w:hAnsiTheme="minorHAnsi" w:cstheme="minorHAnsi"/>
                <w:b w:val="0"/>
                <w:color w:val="FF0000"/>
                <w:szCs w:val="22"/>
              </w:rPr>
              <w:t>of Operations approval</w:t>
            </w:r>
          </w:p>
          <w:p w14:paraId="481BB1AF" w14:textId="77777777" w:rsidR="00264198" w:rsidRPr="005A0EC1" w:rsidRDefault="00264198" w:rsidP="00264198">
            <w:pPr>
              <w:pStyle w:val="StyleHeading2Verdana10ptBefore0ptAfter0pt"/>
              <w:numPr>
                <w:ilvl w:val="0"/>
                <w:numId w:val="0"/>
              </w:numPr>
              <w:ind w:left="1067" w:hanging="1067"/>
              <w:rPr>
                <w:rFonts w:asciiTheme="minorHAnsi" w:hAnsiTheme="minorHAnsi" w:cstheme="minorHAnsi"/>
                <w:b w:val="0"/>
                <w:color w:val="FF0000"/>
                <w:szCs w:val="22"/>
              </w:rPr>
            </w:pPr>
          </w:p>
        </w:tc>
        <w:tc>
          <w:tcPr>
            <w:tcW w:w="5292" w:type="dxa"/>
            <w:tcBorders>
              <w:top w:val="single" w:sz="4" w:space="0" w:color="auto"/>
            </w:tcBorders>
          </w:tcPr>
          <w:p w14:paraId="481BB1B0" w14:textId="77777777" w:rsidR="008D5394" w:rsidRPr="005A0EC1" w:rsidRDefault="008D5394" w:rsidP="00264198">
            <w:pPr>
              <w:ind w:left="1067" w:hanging="1067"/>
              <w:rPr>
                <w:rFonts w:asciiTheme="minorHAnsi" w:hAnsiTheme="minorHAnsi" w:cstheme="minorHAnsi"/>
                <w:color w:val="FF0000"/>
                <w:sz w:val="22"/>
                <w:szCs w:val="22"/>
              </w:rPr>
            </w:pPr>
          </w:p>
          <w:p w14:paraId="481BB1B1" w14:textId="77777777" w:rsidR="00264198" w:rsidRPr="005A0EC1" w:rsidRDefault="008D5394"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B2" w14:textId="77777777" w:rsidR="008D5394" w:rsidRPr="005A0EC1" w:rsidRDefault="008D5394" w:rsidP="00264198">
            <w:pPr>
              <w:ind w:left="1067" w:hanging="1067"/>
              <w:rPr>
                <w:rFonts w:asciiTheme="minorHAnsi" w:hAnsiTheme="minorHAnsi" w:cstheme="minorHAnsi"/>
                <w:color w:val="FF0000"/>
                <w:sz w:val="22"/>
                <w:szCs w:val="22"/>
              </w:rPr>
            </w:pPr>
          </w:p>
          <w:p w14:paraId="481BB1B3" w14:textId="77777777" w:rsidR="008D5394" w:rsidRPr="005A0EC1" w:rsidRDefault="008D5394"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BB" w14:textId="77777777" w:rsidTr="00264198">
        <w:trPr>
          <w:trHeight w:val="680"/>
        </w:trPr>
        <w:tc>
          <w:tcPr>
            <w:tcW w:w="3888" w:type="dxa"/>
          </w:tcPr>
          <w:p w14:paraId="481BB1B5" w14:textId="77777777" w:rsidR="00264198" w:rsidRPr="005A0EC1" w:rsidRDefault="00264198"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Clinical Director</w:t>
            </w:r>
            <w:r w:rsidR="008D5394" w:rsidRPr="005A0EC1">
              <w:rPr>
                <w:rFonts w:asciiTheme="minorHAnsi" w:hAnsiTheme="minorHAnsi" w:cstheme="minorHAnsi"/>
                <w:color w:val="FF0000"/>
                <w:sz w:val="22"/>
                <w:szCs w:val="22"/>
              </w:rPr>
              <w:t xml:space="preserve"> approval</w:t>
            </w:r>
          </w:p>
          <w:p w14:paraId="481BB1B6" w14:textId="77777777" w:rsidR="00264198" w:rsidRPr="005A0EC1" w:rsidRDefault="00264198" w:rsidP="00264198">
            <w:pPr>
              <w:ind w:left="1067" w:hanging="1067"/>
              <w:rPr>
                <w:rFonts w:asciiTheme="minorHAnsi" w:hAnsiTheme="minorHAnsi" w:cstheme="minorHAnsi"/>
                <w:color w:val="FF0000"/>
                <w:sz w:val="22"/>
                <w:szCs w:val="22"/>
              </w:rPr>
            </w:pPr>
          </w:p>
        </w:tc>
        <w:tc>
          <w:tcPr>
            <w:tcW w:w="5292" w:type="dxa"/>
          </w:tcPr>
          <w:p w14:paraId="481BB1B7" w14:textId="77777777" w:rsidR="008D5394" w:rsidRPr="005A0EC1" w:rsidRDefault="008D5394" w:rsidP="008D5394">
            <w:pPr>
              <w:ind w:left="1067" w:hanging="1067"/>
              <w:rPr>
                <w:rFonts w:asciiTheme="minorHAnsi" w:hAnsiTheme="minorHAnsi" w:cstheme="minorHAnsi"/>
                <w:color w:val="FF0000"/>
                <w:sz w:val="22"/>
                <w:szCs w:val="22"/>
              </w:rPr>
            </w:pPr>
          </w:p>
          <w:p w14:paraId="481BB1B8"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B9" w14:textId="77777777" w:rsidR="008D5394" w:rsidRPr="005A0EC1" w:rsidRDefault="008D5394" w:rsidP="008D5394">
            <w:pPr>
              <w:ind w:left="1067" w:hanging="1067"/>
              <w:rPr>
                <w:rFonts w:asciiTheme="minorHAnsi" w:hAnsiTheme="minorHAnsi" w:cstheme="minorHAnsi"/>
                <w:color w:val="FF0000"/>
                <w:sz w:val="22"/>
                <w:szCs w:val="22"/>
              </w:rPr>
            </w:pPr>
          </w:p>
          <w:p w14:paraId="481BB1BA" w14:textId="77777777" w:rsidR="00264198"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C1" w14:textId="77777777" w:rsidTr="00264198">
        <w:trPr>
          <w:trHeight w:val="680"/>
        </w:trPr>
        <w:tc>
          <w:tcPr>
            <w:tcW w:w="3888" w:type="dxa"/>
          </w:tcPr>
          <w:p w14:paraId="481BB1BC" w14:textId="77777777" w:rsidR="00264198" w:rsidRPr="005A0EC1" w:rsidRDefault="00D92758" w:rsidP="004A3457">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Divisional Head of Finance approval</w:t>
            </w:r>
          </w:p>
        </w:tc>
        <w:tc>
          <w:tcPr>
            <w:tcW w:w="5292" w:type="dxa"/>
          </w:tcPr>
          <w:p w14:paraId="481BB1BD" w14:textId="77777777" w:rsidR="008D5394" w:rsidRPr="005A0EC1" w:rsidRDefault="008D5394" w:rsidP="008D5394">
            <w:pPr>
              <w:ind w:left="1067" w:hanging="1067"/>
              <w:rPr>
                <w:rFonts w:asciiTheme="minorHAnsi" w:hAnsiTheme="minorHAnsi" w:cstheme="minorHAnsi"/>
                <w:color w:val="FF0000"/>
                <w:sz w:val="22"/>
                <w:szCs w:val="22"/>
              </w:rPr>
            </w:pPr>
          </w:p>
          <w:p w14:paraId="481BB1BE"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BF" w14:textId="77777777" w:rsidR="008D5394" w:rsidRPr="005A0EC1" w:rsidRDefault="008D5394" w:rsidP="008D5394">
            <w:pPr>
              <w:ind w:left="1067" w:hanging="1067"/>
              <w:rPr>
                <w:rFonts w:asciiTheme="minorHAnsi" w:hAnsiTheme="minorHAnsi" w:cstheme="minorHAnsi"/>
                <w:color w:val="FF0000"/>
                <w:sz w:val="22"/>
                <w:szCs w:val="22"/>
              </w:rPr>
            </w:pPr>
          </w:p>
          <w:p w14:paraId="481BB1C0" w14:textId="77777777" w:rsidR="00264198"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lastRenderedPageBreak/>
              <w:t>Print………………………………………………………….</w:t>
            </w:r>
          </w:p>
        </w:tc>
      </w:tr>
      <w:tr w:rsidR="00264198" w:rsidRPr="00C8703E" w14:paraId="481BB1C7" w14:textId="77777777" w:rsidTr="00264198">
        <w:trPr>
          <w:trHeight w:val="680"/>
        </w:trPr>
        <w:tc>
          <w:tcPr>
            <w:tcW w:w="3888" w:type="dxa"/>
            <w:tcBorders>
              <w:bottom w:val="single" w:sz="4" w:space="0" w:color="auto"/>
            </w:tcBorders>
          </w:tcPr>
          <w:p w14:paraId="481BB1C2" w14:textId="77777777" w:rsidR="00264198" w:rsidRPr="005A0EC1" w:rsidRDefault="00264198" w:rsidP="00D92758">
            <w:pPr>
              <w:rPr>
                <w:rFonts w:asciiTheme="minorHAnsi" w:hAnsiTheme="minorHAnsi" w:cstheme="minorHAnsi"/>
                <w:color w:val="FF0000"/>
                <w:sz w:val="22"/>
                <w:szCs w:val="22"/>
              </w:rPr>
            </w:pPr>
            <w:r w:rsidRPr="005A0EC1">
              <w:rPr>
                <w:rFonts w:asciiTheme="minorHAnsi" w:hAnsiTheme="minorHAnsi" w:cstheme="minorHAnsi"/>
                <w:color w:val="FF0000"/>
                <w:sz w:val="22"/>
                <w:szCs w:val="22"/>
              </w:rPr>
              <w:lastRenderedPageBreak/>
              <w:t>Dir</w:t>
            </w:r>
            <w:r w:rsidR="00CA71DF" w:rsidRPr="005A0EC1">
              <w:rPr>
                <w:rFonts w:asciiTheme="minorHAnsi" w:hAnsiTheme="minorHAnsi" w:cstheme="minorHAnsi"/>
                <w:color w:val="FF0000"/>
                <w:sz w:val="22"/>
                <w:szCs w:val="22"/>
              </w:rPr>
              <w:t xml:space="preserve">ector of Estates and Facilities </w:t>
            </w:r>
            <w:r w:rsidRPr="005A0EC1">
              <w:rPr>
                <w:rFonts w:asciiTheme="minorHAnsi" w:hAnsiTheme="minorHAnsi" w:cstheme="minorHAnsi"/>
                <w:color w:val="FF0000"/>
                <w:sz w:val="22"/>
                <w:szCs w:val="22"/>
              </w:rPr>
              <w:t>Managemen</w:t>
            </w:r>
            <w:r w:rsidR="00D92758" w:rsidRPr="005A0EC1">
              <w:rPr>
                <w:rFonts w:asciiTheme="minorHAnsi" w:hAnsiTheme="minorHAnsi" w:cstheme="minorHAnsi"/>
                <w:color w:val="FF0000"/>
                <w:sz w:val="22"/>
                <w:szCs w:val="22"/>
              </w:rPr>
              <w:t>t approval</w:t>
            </w:r>
          </w:p>
        </w:tc>
        <w:tc>
          <w:tcPr>
            <w:tcW w:w="5292" w:type="dxa"/>
            <w:tcBorders>
              <w:bottom w:val="single" w:sz="4" w:space="0" w:color="auto"/>
            </w:tcBorders>
          </w:tcPr>
          <w:p w14:paraId="481BB1C3" w14:textId="77777777" w:rsidR="00264198" w:rsidRPr="005A0EC1" w:rsidRDefault="00264198" w:rsidP="00264198">
            <w:pPr>
              <w:ind w:left="1067" w:hanging="1067"/>
              <w:rPr>
                <w:rFonts w:asciiTheme="minorHAnsi" w:hAnsiTheme="minorHAnsi" w:cstheme="minorHAnsi"/>
                <w:color w:val="FF0000"/>
                <w:sz w:val="22"/>
                <w:szCs w:val="22"/>
              </w:rPr>
            </w:pPr>
          </w:p>
          <w:p w14:paraId="481BB1C4"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C5" w14:textId="77777777" w:rsidR="008D5394" w:rsidRPr="005A0EC1" w:rsidRDefault="008D5394" w:rsidP="008D5394">
            <w:pPr>
              <w:ind w:left="1067" w:hanging="1067"/>
              <w:rPr>
                <w:rFonts w:asciiTheme="minorHAnsi" w:hAnsiTheme="minorHAnsi" w:cstheme="minorHAnsi"/>
                <w:color w:val="FF0000"/>
                <w:sz w:val="22"/>
                <w:szCs w:val="22"/>
              </w:rPr>
            </w:pPr>
          </w:p>
          <w:p w14:paraId="481BB1C6"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CB" w14:textId="77777777" w:rsidTr="00264198">
        <w:trPr>
          <w:trHeight w:val="680"/>
        </w:trPr>
        <w:tc>
          <w:tcPr>
            <w:tcW w:w="3888" w:type="dxa"/>
            <w:tcBorders>
              <w:bottom w:val="single" w:sz="4" w:space="0" w:color="auto"/>
            </w:tcBorders>
          </w:tcPr>
          <w:p w14:paraId="481BB1C8" w14:textId="77777777" w:rsidR="00264198" w:rsidRPr="005A0EC1" w:rsidRDefault="00264198"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IT requirements checked by IT?   Yes/No</w:t>
            </w:r>
          </w:p>
          <w:p w14:paraId="481BB1C9" w14:textId="77777777" w:rsidR="00264198" w:rsidRPr="005A0EC1" w:rsidRDefault="00264198" w:rsidP="00264198">
            <w:pPr>
              <w:ind w:left="1067" w:hanging="1067"/>
              <w:rPr>
                <w:rFonts w:asciiTheme="minorHAnsi" w:hAnsiTheme="minorHAnsi" w:cstheme="minorHAnsi"/>
                <w:color w:val="FF0000"/>
                <w:sz w:val="22"/>
                <w:szCs w:val="22"/>
              </w:rPr>
            </w:pPr>
          </w:p>
        </w:tc>
        <w:tc>
          <w:tcPr>
            <w:tcW w:w="5292" w:type="dxa"/>
            <w:tcBorders>
              <w:bottom w:val="single" w:sz="4" w:space="0" w:color="auto"/>
            </w:tcBorders>
          </w:tcPr>
          <w:p w14:paraId="481BB1CA" w14:textId="77777777" w:rsidR="00264198" w:rsidRPr="005A0EC1" w:rsidRDefault="00C8703E"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No</w:t>
            </w:r>
          </w:p>
        </w:tc>
      </w:tr>
      <w:tr w:rsidR="00946A78" w:rsidRPr="00C8703E" w14:paraId="481BB1CE" w14:textId="77777777" w:rsidTr="00264198">
        <w:trPr>
          <w:trHeight w:val="680"/>
        </w:trPr>
        <w:tc>
          <w:tcPr>
            <w:tcW w:w="3888" w:type="dxa"/>
            <w:tcBorders>
              <w:bottom w:val="single" w:sz="4" w:space="0" w:color="auto"/>
            </w:tcBorders>
          </w:tcPr>
          <w:p w14:paraId="481BB1CC" w14:textId="77777777" w:rsidR="00946A78" w:rsidRPr="00C8703E" w:rsidRDefault="00946A78" w:rsidP="00264198">
            <w:pPr>
              <w:ind w:left="1067" w:hanging="1067"/>
              <w:rPr>
                <w:rFonts w:asciiTheme="minorHAnsi" w:hAnsiTheme="minorHAnsi" w:cstheme="minorHAnsi"/>
                <w:sz w:val="22"/>
                <w:szCs w:val="22"/>
              </w:rPr>
            </w:pPr>
            <w:r w:rsidRPr="00C8703E">
              <w:rPr>
                <w:rFonts w:asciiTheme="minorHAnsi" w:hAnsiTheme="minorHAnsi" w:cstheme="minorHAnsi"/>
                <w:sz w:val="22"/>
                <w:szCs w:val="22"/>
              </w:rPr>
              <w:t>Project Manager</w:t>
            </w:r>
          </w:p>
        </w:tc>
        <w:tc>
          <w:tcPr>
            <w:tcW w:w="5292" w:type="dxa"/>
            <w:tcBorders>
              <w:bottom w:val="single" w:sz="4" w:space="0" w:color="auto"/>
            </w:tcBorders>
          </w:tcPr>
          <w:p w14:paraId="481BB1CD" w14:textId="77777777" w:rsidR="00946A78" w:rsidRPr="00C8703E" w:rsidRDefault="00C8703E" w:rsidP="00264198">
            <w:pPr>
              <w:ind w:left="1067" w:hanging="1067"/>
              <w:rPr>
                <w:rFonts w:asciiTheme="minorHAnsi" w:hAnsiTheme="minorHAnsi" w:cstheme="minorHAnsi"/>
                <w:sz w:val="22"/>
                <w:szCs w:val="22"/>
              </w:rPr>
            </w:pPr>
            <w:r>
              <w:rPr>
                <w:rFonts w:asciiTheme="minorHAnsi" w:hAnsiTheme="minorHAnsi" w:cstheme="minorHAnsi"/>
                <w:sz w:val="22"/>
                <w:szCs w:val="22"/>
              </w:rPr>
              <w:t>TBC</w:t>
            </w:r>
          </w:p>
        </w:tc>
      </w:tr>
      <w:tr w:rsidR="00264198" w:rsidRPr="00C8703E" w14:paraId="481BB1D6" w14:textId="77777777" w:rsidTr="00264198">
        <w:trPr>
          <w:trHeight w:val="680"/>
        </w:trPr>
        <w:tc>
          <w:tcPr>
            <w:tcW w:w="3888" w:type="dxa"/>
          </w:tcPr>
          <w:p w14:paraId="481BB1CF" w14:textId="77777777" w:rsidR="00264198" w:rsidRPr="005A0EC1" w:rsidRDefault="003265CF" w:rsidP="00264198">
            <w:pPr>
              <w:rPr>
                <w:rFonts w:asciiTheme="minorHAnsi" w:hAnsiTheme="minorHAnsi" w:cstheme="minorHAnsi"/>
                <w:color w:val="FF0000"/>
                <w:sz w:val="22"/>
                <w:szCs w:val="22"/>
              </w:rPr>
            </w:pPr>
            <w:r w:rsidRPr="005A0EC1">
              <w:rPr>
                <w:rFonts w:asciiTheme="minorHAnsi" w:hAnsiTheme="minorHAnsi" w:cstheme="minorHAnsi"/>
                <w:color w:val="FF0000"/>
                <w:sz w:val="22"/>
                <w:szCs w:val="22"/>
              </w:rPr>
              <w:t>Current Risk:</w:t>
            </w:r>
            <w:r w:rsidR="00DB5E08" w:rsidRPr="005A0EC1">
              <w:rPr>
                <w:rFonts w:asciiTheme="minorHAnsi" w:hAnsiTheme="minorHAnsi" w:cstheme="minorHAnsi"/>
                <w:color w:val="FF0000"/>
                <w:sz w:val="22"/>
                <w:szCs w:val="22"/>
              </w:rPr>
              <w:t xml:space="preserve"> summary of  technical risk, patient safety risk, business continuity risk, financial  risk or business development risk</w:t>
            </w:r>
          </w:p>
        </w:tc>
        <w:tc>
          <w:tcPr>
            <w:tcW w:w="5292" w:type="dxa"/>
          </w:tcPr>
          <w:p w14:paraId="481BB1D0" w14:textId="77777777" w:rsidR="00264198" w:rsidRPr="005A0EC1" w:rsidRDefault="001C31F4"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Change is required </w:t>
            </w:r>
            <w:r w:rsidR="004C1463" w:rsidRPr="005A0EC1">
              <w:rPr>
                <w:rFonts w:asciiTheme="minorHAnsi" w:hAnsiTheme="minorHAnsi" w:cstheme="minorHAnsi"/>
                <w:color w:val="FF0000"/>
                <w:sz w:val="22"/>
                <w:szCs w:val="22"/>
              </w:rPr>
              <w:t>owing to the following risks:</w:t>
            </w:r>
          </w:p>
          <w:p w14:paraId="481BB1D1" w14:textId="77777777" w:rsidR="004C1463" w:rsidRPr="005A0EC1" w:rsidRDefault="004C1463" w:rsidP="00264198">
            <w:pPr>
              <w:ind w:left="1067" w:hanging="1067"/>
              <w:rPr>
                <w:rFonts w:asciiTheme="minorHAnsi" w:hAnsiTheme="minorHAnsi" w:cstheme="minorHAnsi"/>
                <w:color w:val="FF0000"/>
                <w:sz w:val="22"/>
                <w:szCs w:val="22"/>
              </w:rPr>
            </w:pPr>
          </w:p>
          <w:p w14:paraId="481BB1D2" w14:textId="77777777" w:rsidR="004C1463" w:rsidRPr="005A0EC1" w:rsidRDefault="004C1463" w:rsidP="00264198">
            <w:pPr>
              <w:ind w:left="1067" w:hanging="1067"/>
              <w:rPr>
                <w:rFonts w:asciiTheme="minorHAnsi" w:hAnsiTheme="minorHAnsi" w:cstheme="minorHAnsi"/>
                <w:color w:val="FF0000"/>
                <w:sz w:val="22"/>
                <w:szCs w:val="22"/>
              </w:rPr>
            </w:pPr>
          </w:p>
          <w:p w14:paraId="481BB1D3" w14:textId="77777777" w:rsidR="004C1463" w:rsidRPr="005A0EC1" w:rsidRDefault="004C1463" w:rsidP="00264198">
            <w:pPr>
              <w:ind w:left="1067" w:hanging="1067"/>
              <w:rPr>
                <w:rFonts w:asciiTheme="minorHAnsi" w:hAnsiTheme="minorHAnsi" w:cstheme="minorHAnsi"/>
                <w:color w:val="FF0000"/>
                <w:sz w:val="22"/>
                <w:szCs w:val="22"/>
              </w:rPr>
            </w:pPr>
          </w:p>
          <w:p w14:paraId="481BB1D4" w14:textId="77777777" w:rsidR="004C1463" w:rsidRPr="005A0EC1" w:rsidRDefault="004C1463" w:rsidP="00264198">
            <w:pPr>
              <w:ind w:left="1067" w:hanging="1067"/>
              <w:rPr>
                <w:rFonts w:asciiTheme="minorHAnsi" w:hAnsiTheme="minorHAnsi" w:cstheme="minorHAnsi"/>
                <w:color w:val="FF0000"/>
                <w:sz w:val="22"/>
                <w:szCs w:val="22"/>
              </w:rPr>
            </w:pPr>
          </w:p>
          <w:p w14:paraId="481BB1D5" w14:textId="77777777" w:rsidR="004C1463" w:rsidRPr="005A0EC1" w:rsidRDefault="004C1463"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Risk Score:</w:t>
            </w:r>
          </w:p>
        </w:tc>
      </w:tr>
      <w:tr w:rsidR="00946A78" w:rsidRPr="00C8703E" w14:paraId="481BB1DA" w14:textId="77777777" w:rsidTr="00264198">
        <w:trPr>
          <w:trHeight w:val="680"/>
        </w:trPr>
        <w:tc>
          <w:tcPr>
            <w:tcW w:w="3888" w:type="dxa"/>
          </w:tcPr>
          <w:p w14:paraId="481BB1D7" w14:textId="77777777" w:rsidR="004C1463" w:rsidRPr="00C8703E" w:rsidRDefault="004C1463" w:rsidP="004C1463">
            <w:pPr>
              <w:rPr>
                <w:rFonts w:asciiTheme="minorHAnsi" w:hAnsiTheme="minorHAnsi" w:cstheme="minorHAnsi"/>
                <w:sz w:val="22"/>
                <w:szCs w:val="22"/>
              </w:rPr>
            </w:pPr>
            <w:r w:rsidRPr="00C8703E">
              <w:rPr>
                <w:rFonts w:asciiTheme="minorHAnsi" w:hAnsiTheme="minorHAnsi" w:cstheme="minorHAnsi"/>
                <w:sz w:val="22"/>
                <w:szCs w:val="22"/>
              </w:rPr>
              <w:t xml:space="preserve">Does this proposal reflect a key issue on the Board Assurance </w:t>
            </w:r>
            <w:proofErr w:type="gramStart"/>
            <w:r w:rsidRPr="00C8703E">
              <w:rPr>
                <w:rFonts w:asciiTheme="minorHAnsi" w:hAnsiTheme="minorHAnsi" w:cstheme="minorHAnsi"/>
                <w:sz w:val="22"/>
                <w:szCs w:val="22"/>
              </w:rPr>
              <w:t>Framework.</w:t>
            </w:r>
            <w:proofErr w:type="gramEnd"/>
          </w:p>
          <w:p w14:paraId="481BB1D8" w14:textId="77777777" w:rsidR="00946A78" w:rsidRPr="00C8703E" w:rsidRDefault="00946A78" w:rsidP="00264198">
            <w:pPr>
              <w:rPr>
                <w:rFonts w:asciiTheme="minorHAnsi" w:hAnsiTheme="minorHAnsi" w:cstheme="minorHAnsi"/>
                <w:sz w:val="22"/>
                <w:szCs w:val="22"/>
              </w:rPr>
            </w:pPr>
          </w:p>
        </w:tc>
        <w:tc>
          <w:tcPr>
            <w:tcW w:w="5292" w:type="dxa"/>
          </w:tcPr>
          <w:p w14:paraId="481BB1D9" w14:textId="77777777" w:rsidR="00946A78" w:rsidRPr="00C8703E" w:rsidRDefault="00C8703E" w:rsidP="00C8703E">
            <w:pPr>
              <w:rPr>
                <w:rFonts w:asciiTheme="minorHAnsi" w:hAnsiTheme="minorHAnsi" w:cstheme="minorHAnsi"/>
                <w:sz w:val="22"/>
                <w:szCs w:val="22"/>
              </w:rPr>
            </w:pPr>
            <w:r w:rsidRPr="00C8703E">
              <w:rPr>
                <w:rFonts w:ascii="Calibri" w:hAnsi="Calibri" w:cs="Calibri"/>
                <w:sz w:val="22"/>
                <w:szCs w:val="22"/>
              </w:rPr>
              <w:t xml:space="preserve">The Board Assurance Framework, May 2017 cites insufficient nurse and midwifery staffing levels as a key risk to the Trust.  </w:t>
            </w:r>
          </w:p>
        </w:tc>
      </w:tr>
      <w:tr w:rsidR="00264198" w:rsidRPr="00C8703E" w14:paraId="481BB1DE" w14:textId="77777777" w:rsidTr="00061A27">
        <w:trPr>
          <w:trHeight w:val="680"/>
        </w:trPr>
        <w:tc>
          <w:tcPr>
            <w:tcW w:w="3888" w:type="dxa"/>
          </w:tcPr>
          <w:p w14:paraId="481BB1DB" w14:textId="77777777" w:rsidR="004C1463" w:rsidRPr="00C271F1" w:rsidRDefault="008C774E" w:rsidP="004C1463">
            <w:pPr>
              <w:rPr>
                <w:rFonts w:asciiTheme="minorHAnsi" w:hAnsiTheme="minorHAnsi" w:cstheme="minorHAnsi"/>
                <w:kern w:val="24"/>
                <w:sz w:val="22"/>
                <w:szCs w:val="22"/>
              </w:rPr>
            </w:pPr>
            <w:r w:rsidRPr="00C271F1">
              <w:rPr>
                <w:rFonts w:asciiTheme="minorHAnsi" w:hAnsiTheme="minorHAnsi" w:cstheme="minorHAnsi"/>
                <w:kern w:val="24"/>
                <w:sz w:val="22"/>
                <w:szCs w:val="22"/>
              </w:rPr>
              <w:t xml:space="preserve">Capacity: </w:t>
            </w:r>
            <w:r w:rsidR="004C1463" w:rsidRPr="00C271F1">
              <w:rPr>
                <w:rFonts w:asciiTheme="minorHAnsi" w:hAnsiTheme="minorHAnsi" w:cstheme="minorHAnsi"/>
                <w:kern w:val="24"/>
                <w:sz w:val="22"/>
                <w:szCs w:val="22"/>
              </w:rPr>
              <w:t xml:space="preserve">Impact </w:t>
            </w:r>
            <w:r w:rsidRPr="00C271F1">
              <w:rPr>
                <w:rFonts w:asciiTheme="minorHAnsi" w:hAnsiTheme="minorHAnsi" w:cstheme="minorHAnsi"/>
                <w:kern w:val="24"/>
                <w:sz w:val="22"/>
                <w:szCs w:val="22"/>
              </w:rPr>
              <w:t xml:space="preserve">of proposal </w:t>
            </w:r>
            <w:r w:rsidR="004C1463" w:rsidRPr="00C271F1">
              <w:rPr>
                <w:rFonts w:asciiTheme="minorHAnsi" w:hAnsiTheme="minorHAnsi" w:cstheme="minorHAnsi"/>
                <w:kern w:val="24"/>
                <w:sz w:val="22"/>
                <w:szCs w:val="22"/>
              </w:rPr>
              <w:t>on number on beds/theatres/ICU/Outpatient</w:t>
            </w:r>
          </w:p>
          <w:p w14:paraId="481BB1DC" w14:textId="77777777" w:rsidR="00264198" w:rsidRPr="00C271F1" w:rsidRDefault="004C1463" w:rsidP="004C1463">
            <w:pPr>
              <w:rPr>
                <w:rFonts w:asciiTheme="minorHAnsi" w:hAnsiTheme="minorHAnsi" w:cstheme="minorHAnsi"/>
                <w:sz w:val="22"/>
                <w:szCs w:val="22"/>
              </w:rPr>
            </w:pPr>
            <w:r w:rsidRPr="00C271F1">
              <w:rPr>
                <w:rFonts w:asciiTheme="minorHAnsi" w:hAnsiTheme="minorHAnsi" w:cstheme="minorHAnsi"/>
                <w:kern w:val="24"/>
                <w:sz w:val="22"/>
                <w:szCs w:val="22"/>
              </w:rPr>
              <w:t>clinics/estates</w:t>
            </w:r>
          </w:p>
        </w:tc>
        <w:tc>
          <w:tcPr>
            <w:tcW w:w="5292" w:type="dxa"/>
          </w:tcPr>
          <w:p w14:paraId="481BB1DD" w14:textId="77777777" w:rsidR="00264198" w:rsidRPr="00C271F1" w:rsidRDefault="00E54B32" w:rsidP="00E54B32">
            <w:pPr>
              <w:rPr>
                <w:rFonts w:asciiTheme="minorHAnsi" w:hAnsiTheme="minorHAnsi" w:cstheme="minorHAnsi"/>
                <w:sz w:val="22"/>
                <w:szCs w:val="22"/>
              </w:rPr>
            </w:pPr>
            <w:r w:rsidRPr="00C271F1">
              <w:rPr>
                <w:rFonts w:asciiTheme="minorHAnsi" w:hAnsiTheme="minorHAnsi" w:cstheme="minorHAnsi"/>
                <w:sz w:val="22"/>
                <w:szCs w:val="22"/>
              </w:rPr>
              <w:t>Long term implications arising from insufficient staff supply.</w:t>
            </w:r>
          </w:p>
        </w:tc>
      </w:tr>
      <w:tr w:rsidR="00061A27" w:rsidRPr="00C8703E" w14:paraId="481BB1E4" w14:textId="77777777" w:rsidTr="005D316E">
        <w:trPr>
          <w:trHeight w:val="680"/>
        </w:trPr>
        <w:tc>
          <w:tcPr>
            <w:tcW w:w="3888" w:type="dxa"/>
          </w:tcPr>
          <w:p w14:paraId="481BB1DF" w14:textId="77777777" w:rsidR="00061A27" w:rsidRPr="00C8703E" w:rsidRDefault="00061A27" w:rsidP="00163A5D">
            <w:pPr>
              <w:ind w:hanging="1067"/>
              <w:rPr>
                <w:rFonts w:asciiTheme="minorHAnsi" w:hAnsiTheme="minorHAnsi" w:cstheme="minorHAnsi"/>
                <w:sz w:val="22"/>
                <w:szCs w:val="22"/>
              </w:rPr>
            </w:pPr>
            <w:r w:rsidRPr="00C8703E">
              <w:rPr>
                <w:rFonts w:asciiTheme="minorHAnsi" w:hAnsiTheme="minorHAnsi" w:cstheme="minorHAnsi"/>
                <w:color w:val="1F497D"/>
                <w:sz w:val="22"/>
                <w:szCs w:val="22"/>
              </w:rPr>
              <w:t xml:space="preserve">How does </w:t>
            </w:r>
            <w:r w:rsidR="00BD79B9" w:rsidRPr="00C8703E">
              <w:rPr>
                <w:rFonts w:asciiTheme="minorHAnsi" w:hAnsiTheme="minorHAnsi" w:cstheme="minorHAnsi"/>
                <w:sz w:val="22"/>
                <w:szCs w:val="22"/>
              </w:rPr>
              <w:t>Proposed KPIs for Project</w:t>
            </w:r>
          </w:p>
        </w:tc>
        <w:tc>
          <w:tcPr>
            <w:tcW w:w="5292" w:type="dxa"/>
          </w:tcPr>
          <w:p w14:paraId="481BB1E0" w14:textId="77777777" w:rsidR="00061A27"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Uptake of cohort numbers</w:t>
            </w:r>
          </w:p>
          <w:p w14:paraId="481BB1E1" w14:textId="77777777" w:rsidR="00C271F1"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Limiting attrition</w:t>
            </w:r>
          </w:p>
          <w:p w14:paraId="481BB1E2" w14:textId="77777777" w:rsidR="00C271F1"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Reducing turn over</w:t>
            </w:r>
          </w:p>
          <w:p w14:paraId="481BB1E3" w14:textId="77777777" w:rsidR="00C271F1" w:rsidRPr="00C8703E"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Use of apprentices to fill bank shifts</w:t>
            </w:r>
          </w:p>
        </w:tc>
      </w:tr>
      <w:tr w:rsidR="005D316E" w:rsidRPr="00C8703E" w14:paraId="481BB1E7" w14:textId="77777777" w:rsidTr="005D316E">
        <w:trPr>
          <w:trHeight w:val="680"/>
        </w:trPr>
        <w:tc>
          <w:tcPr>
            <w:tcW w:w="3888" w:type="dxa"/>
          </w:tcPr>
          <w:p w14:paraId="481BB1E5" w14:textId="77777777" w:rsidR="005D316E" w:rsidRPr="00C8703E" w:rsidRDefault="005D316E" w:rsidP="005D316E">
            <w:pPr>
              <w:ind w:hanging="1067"/>
              <w:jc w:val="center"/>
              <w:rPr>
                <w:rFonts w:asciiTheme="minorHAnsi" w:hAnsiTheme="minorHAnsi" w:cstheme="minorHAnsi"/>
                <w:sz w:val="22"/>
                <w:szCs w:val="22"/>
              </w:rPr>
            </w:pPr>
            <w:r w:rsidRPr="00C8703E">
              <w:rPr>
                <w:rFonts w:asciiTheme="minorHAnsi" w:hAnsiTheme="minorHAnsi" w:cstheme="minorHAnsi"/>
                <w:sz w:val="22"/>
                <w:szCs w:val="22"/>
              </w:rPr>
              <w:t xml:space="preserve">           </w:t>
            </w:r>
            <w:r w:rsidR="004C1463" w:rsidRPr="00C8703E">
              <w:rPr>
                <w:rFonts w:asciiTheme="minorHAnsi" w:hAnsiTheme="minorHAnsi" w:cstheme="minorHAnsi"/>
                <w:sz w:val="22"/>
                <w:szCs w:val="22"/>
              </w:rPr>
              <w:t xml:space="preserve">  </w:t>
            </w:r>
            <w:r w:rsidRPr="005A0EC1">
              <w:rPr>
                <w:rFonts w:asciiTheme="minorHAnsi" w:hAnsiTheme="minorHAnsi" w:cstheme="minorHAnsi"/>
                <w:color w:val="FF0000"/>
                <w:sz w:val="22"/>
                <w:szCs w:val="22"/>
              </w:rPr>
              <w:t>Aligned with which Clinical Strategy?</w:t>
            </w:r>
          </w:p>
        </w:tc>
        <w:tc>
          <w:tcPr>
            <w:tcW w:w="5292" w:type="dxa"/>
          </w:tcPr>
          <w:p w14:paraId="481BB1E6" w14:textId="77777777" w:rsidR="005D316E" w:rsidRPr="00C8703E" w:rsidRDefault="005D316E" w:rsidP="00C271F1">
            <w:pPr>
              <w:rPr>
                <w:rFonts w:asciiTheme="minorHAnsi" w:hAnsiTheme="minorHAnsi" w:cstheme="minorHAnsi"/>
                <w:sz w:val="22"/>
                <w:szCs w:val="22"/>
              </w:rPr>
            </w:pPr>
          </w:p>
        </w:tc>
      </w:tr>
      <w:tr w:rsidR="005D316E" w:rsidRPr="00C8703E" w14:paraId="481BB1EA" w14:textId="77777777" w:rsidTr="00264198">
        <w:trPr>
          <w:trHeight w:val="680"/>
        </w:trPr>
        <w:tc>
          <w:tcPr>
            <w:tcW w:w="3888" w:type="dxa"/>
            <w:tcBorders>
              <w:bottom w:val="single" w:sz="12" w:space="0" w:color="auto"/>
            </w:tcBorders>
          </w:tcPr>
          <w:p w14:paraId="481BB1E8" w14:textId="77777777" w:rsidR="005D316E" w:rsidRPr="00C8703E" w:rsidRDefault="00AA6469" w:rsidP="00AA6469">
            <w:pPr>
              <w:ind w:left="-1066"/>
              <w:rPr>
                <w:rFonts w:asciiTheme="minorHAnsi" w:hAnsiTheme="minorHAnsi" w:cstheme="minorHAnsi"/>
                <w:sz w:val="22"/>
                <w:szCs w:val="22"/>
              </w:rPr>
            </w:pPr>
            <w:r>
              <w:rPr>
                <w:rFonts w:asciiTheme="minorHAnsi" w:hAnsiTheme="minorHAnsi" w:cstheme="minorHAnsi"/>
                <w:sz w:val="22"/>
                <w:szCs w:val="22"/>
              </w:rPr>
              <w:t>Ho</w:t>
            </w:r>
            <w:r w:rsidRPr="005A0EC1">
              <w:rPr>
                <w:rFonts w:asciiTheme="minorHAnsi" w:hAnsiTheme="minorHAnsi" w:cstheme="minorHAnsi"/>
                <w:color w:val="FF0000"/>
                <w:sz w:val="22"/>
                <w:szCs w:val="22"/>
              </w:rPr>
              <w:t xml:space="preserve">w Do   </w:t>
            </w:r>
            <w:r w:rsidR="001D0332">
              <w:rPr>
                <w:rFonts w:asciiTheme="minorHAnsi" w:hAnsiTheme="minorHAnsi" w:cstheme="minorHAnsi"/>
                <w:color w:val="FF0000"/>
                <w:sz w:val="22"/>
                <w:szCs w:val="22"/>
              </w:rPr>
              <w:t xml:space="preserve">  </w:t>
            </w:r>
            <w:r w:rsidRPr="005A0EC1">
              <w:rPr>
                <w:rFonts w:asciiTheme="minorHAnsi" w:hAnsiTheme="minorHAnsi" w:cstheme="minorHAnsi"/>
                <w:color w:val="FF0000"/>
                <w:sz w:val="22"/>
                <w:szCs w:val="22"/>
              </w:rPr>
              <w:t>H</w:t>
            </w:r>
            <w:r w:rsidR="005D316E" w:rsidRPr="005A0EC1">
              <w:rPr>
                <w:rFonts w:asciiTheme="minorHAnsi" w:hAnsiTheme="minorHAnsi" w:cstheme="minorHAnsi"/>
                <w:color w:val="FF0000"/>
                <w:sz w:val="22"/>
                <w:szCs w:val="22"/>
              </w:rPr>
              <w:t xml:space="preserve">ow does this proposal support the delivery of the </w:t>
            </w:r>
            <w:proofErr w:type="gramStart"/>
            <w:r w:rsidR="005D316E" w:rsidRPr="005A0EC1">
              <w:rPr>
                <w:rFonts w:asciiTheme="minorHAnsi" w:hAnsiTheme="minorHAnsi" w:cstheme="minorHAnsi"/>
                <w:color w:val="FF0000"/>
                <w:sz w:val="22"/>
                <w:szCs w:val="22"/>
              </w:rPr>
              <w:t>Trusts  Quality</w:t>
            </w:r>
            <w:proofErr w:type="gramEnd"/>
            <w:r w:rsidR="005D316E" w:rsidRPr="005A0EC1">
              <w:rPr>
                <w:rFonts w:asciiTheme="minorHAnsi" w:hAnsiTheme="minorHAnsi" w:cstheme="minorHAnsi"/>
                <w:color w:val="FF0000"/>
                <w:sz w:val="22"/>
                <w:szCs w:val="22"/>
              </w:rPr>
              <w:t xml:space="preserve"> Improvement </w:t>
            </w:r>
            <w:r w:rsidR="005D316E" w:rsidRPr="00C8703E">
              <w:rPr>
                <w:rFonts w:asciiTheme="minorHAnsi" w:hAnsiTheme="minorHAnsi" w:cstheme="minorHAnsi"/>
                <w:sz w:val="22"/>
                <w:szCs w:val="22"/>
              </w:rPr>
              <w:t>Strategy.</w:t>
            </w:r>
          </w:p>
        </w:tc>
        <w:tc>
          <w:tcPr>
            <w:tcW w:w="5292" w:type="dxa"/>
            <w:tcBorders>
              <w:bottom w:val="single" w:sz="12" w:space="0" w:color="auto"/>
            </w:tcBorders>
          </w:tcPr>
          <w:p w14:paraId="481BB1E9" w14:textId="77777777" w:rsidR="005D316E" w:rsidRPr="00C8703E" w:rsidRDefault="005D316E" w:rsidP="00264198">
            <w:pPr>
              <w:ind w:left="1067" w:hanging="1067"/>
              <w:rPr>
                <w:rFonts w:asciiTheme="minorHAnsi" w:hAnsiTheme="minorHAnsi" w:cstheme="minorHAnsi"/>
                <w:sz w:val="22"/>
                <w:szCs w:val="22"/>
              </w:rPr>
            </w:pPr>
          </w:p>
        </w:tc>
      </w:tr>
    </w:tbl>
    <w:p w14:paraId="481BB1EB" w14:textId="77777777" w:rsidR="001C154B" w:rsidRPr="00C8703E" w:rsidRDefault="001C154B" w:rsidP="006A7C56">
      <w:pPr>
        <w:jc w:val="both"/>
        <w:rPr>
          <w:rFonts w:asciiTheme="minorHAnsi" w:hAnsiTheme="minorHAnsi" w:cstheme="minorHAnsi"/>
          <w:b/>
          <w:color w:val="00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4B1C15" w:rsidRPr="00C8703E" w14:paraId="481BB1F9" w14:textId="77777777" w:rsidTr="00336896">
        <w:trPr>
          <w:trHeight w:val="680"/>
        </w:trPr>
        <w:tc>
          <w:tcPr>
            <w:tcW w:w="3348" w:type="dxa"/>
          </w:tcPr>
          <w:p w14:paraId="481BB1EC" w14:textId="77777777" w:rsidR="004B1C15" w:rsidRPr="00C8703E" w:rsidRDefault="004B1C15" w:rsidP="000A4DC7">
            <w:pPr>
              <w:rPr>
                <w:rFonts w:asciiTheme="minorHAnsi" w:hAnsiTheme="minorHAnsi" w:cstheme="minorHAnsi"/>
                <w:sz w:val="22"/>
                <w:szCs w:val="22"/>
              </w:rPr>
            </w:pPr>
            <w:r w:rsidRPr="00C8703E">
              <w:rPr>
                <w:rFonts w:asciiTheme="minorHAnsi" w:hAnsiTheme="minorHAnsi" w:cstheme="minorHAnsi"/>
                <w:sz w:val="22"/>
                <w:szCs w:val="22"/>
              </w:rPr>
              <w:t>For proposals involving medical equipment</w:t>
            </w:r>
            <w:r w:rsidR="007B171C" w:rsidRPr="00C8703E">
              <w:rPr>
                <w:rFonts w:asciiTheme="minorHAnsi" w:hAnsiTheme="minorHAnsi" w:cstheme="minorHAnsi"/>
                <w:sz w:val="22"/>
                <w:szCs w:val="22"/>
              </w:rPr>
              <w:t xml:space="preserve"> (see also Appendix 1)</w:t>
            </w:r>
          </w:p>
          <w:p w14:paraId="481BB1ED" w14:textId="77777777" w:rsidR="004B1C15" w:rsidRPr="00C8703E" w:rsidRDefault="004B1C15" w:rsidP="000A4DC7">
            <w:pPr>
              <w:rPr>
                <w:rFonts w:asciiTheme="minorHAnsi" w:hAnsiTheme="minorHAnsi" w:cstheme="minorHAnsi"/>
                <w:sz w:val="22"/>
                <w:szCs w:val="22"/>
              </w:rPr>
            </w:pPr>
          </w:p>
          <w:p w14:paraId="481BB1EE" w14:textId="77777777" w:rsidR="004B1C15" w:rsidRPr="00C8703E" w:rsidRDefault="004B1C15" w:rsidP="000A4DC7">
            <w:pPr>
              <w:rPr>
                <w:rFonts w:asciiTheme="minorHAnsi" w:hAnsiTheme="minorHAnsi" w:cstheme="minorHAnsi"/>
                <w:sz w:val="22"/>
                <w:szCs w:val="22"/>
              </w:rPr>
            </w:pPr>
          </w:p>
        </w:tc>
        <w:tc>
          <w:tcPr>
            <w:tcW w:w="6965" w:type="dxa"/>
          </w:tcPr>
          <w:p w14:paraId="481BB1EF" w14:textId="77777777" w:rsidR="004B1C15"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Please state proposed</w:t>
            </w:r>
            <w:r w:rsidR="004B1C15" w:rsidRPr="00C8703E">
              <w:rPr>
                <w:rFonts w:asciiTheme="minorHAnsi" w:hAnsiTheme="minorHAnsi" w:cstheme="minorHAnsi"/>
                <w:sz w:val="22"/>
                <w:szCs w:val="22"/>
              </w:rPr>
              <w:t xml:space="preserve"> arrangements for </w:t>
            </w:r>
            <w:r w:rsidRPr="00C8703E">
              <w:rPr>
                <w:rFonts w:asciiTheme="minorHAnsi" w:hAnsiTheme="minorHAnsi" w:cstheme="minorHAnsi"/>
                <w:sz w:val="22"/>
                <w:szCs w:val="22"/>
              </w:rPr>
              <w:t xml:space="preserve">device </w:t>
            </w:r>
            <w:r w:rsidR="004B1C15" w:rsidRPr="00C8703E">
              <w:rPr>
                <w:rFonts w:asciiTheme="minorHAnsi" w:hAnsiTheme="minorHAnsi" w:cstheme="minorHAnsi"/>
                <w:sz w:val="22"/>
                <w:szCs w:val="22"/>
              </w:rPr>
              <w:t>maintenance support?</w:t>
            </w:r>
          </w:p>
          <w:p w14:paraId="481BB1F0" w14:textId="77777777" w:rsidR="007B171C"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 xml:space="preserve">- </w:t>
            </w:r>
            <w:r w:rsidR="00F36F0D" w:rsidRPr="00C8703E">
              <w:rPr>
                <w:rFonts w:asciiTheme="minorHAnsi" w:hAnsiTheme="minorHAnsi" w:cstheme="minorHAnsi"/>
                <w:sz w:val="22"/>
                <w:szCs w:val="22"/>
              </w:rPr>
              <w:t>In house</w:t>
            </w:r>
            <w:r w:rsidRPr="00C8703E">
              <w:rPr>
                <w:rFonts w:asciiTheme="minorHAnsi" w:hAnsiTheme="minorHAnsi" w:cstheme="minorHAnsi"/>
                <w:sz w:val="22"/>
                <w:szCs w:val="22"/>
              </w:rPr>
              <w:t xml:space="preserve"> (Clinical Engineering)</w:t>
            </w:r>
            <w:r w:rsidRPr="00C8703E">
              <w:rPr>
                <w:rFonts w:asciiTheme="minorHAnsi" w:hAnsiTheme="minorHAnsi" w:cstheme="minorHAnsi"/>
                <w:b/>
                <w:sz w:val="22"/>
                <w:szCs w:val="22"/>
              </w:rPr>
              <w:t>Yes/No</w:t>
            </w:r>
          </w:p>
          <w:p w14:paraId="481BB1F1" w14:textId="77777777" w:rsidR="00F36F0D"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 xml:space="preserve">- Contract </w:t>
            </w:r>
            <w:r w:rsidRPr="00C8703E">
              <w:rPr>
                <w:rFonts w:asciiTheme="minorHAnsi" w:hAnsiTheme="minorHAnsi" w:cstheme="minorHAnsi"/>
                <w:b/>
                <w:sz w:val="22"/>
                <w:szCs w:val="22"/>
              </w:rPr>
              <w:t>Yes/No</w:t>
            </w:r>
            <w:r w:rsidRPr="00C8703E">
              <w:rPr>
                <w:rFonts w:asciiTheme="minorHAnsi" w:hAnsiTheme="minorHAnsi" w:cstheme="minorHAnsi"/>
                <w:sz w:val="22"/>
                <w:szCs w:val="22"/>
              </w:rPr>
              <w:t xml:space="preserve"> </w:t>
            </w:r>
          </w:p>
          <w:p w14:paraId="481BB1F2" w14:textId="77777777" w:rsidR="00F36F0D" w:rsidRPr="00C8703E" w:rsidRDefault="00F36F0D" w:rsidP="00A87AC6">
            <w:pPr>
              <w:rPr>
                <w:rFonts w:asciiTheme="minorHAnsi" w:hAnsiTheme="minorHAnsi" w:cstheme="minorHAnsi"/>
                <w:sz w:val="22"/>
                <w:szCs w:val="22"/>
              </w:rPr>
            </w:pPr>
          </w:p>
          <w:p w14:paraId="481BB1F3" w14:textId="77777777" w:rsidR="004B1C15"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For X ray/Nuclear medicine equipment, h</w:t>
            </w:r>
            <w:r w:rsidR="00E96B28" w:rsidRPr="00C8703E">
              <w:rPr>
                <w:rFonts w:asciiTheme="minorHAnsi" w:hAnsiTheme="minorHAnsi" w:cstheme="minorHAnsi"/>
                <w:sz w:val="22"/>
                <w:szCs w:val="22"/>
              </w:rPr>
              <w:t>as</w:t>
            </w:r>
            <w:r w:rsidR="004B1C15" w:rsidRPr="00C8703E">
              <w:rPr>
                <w:rFonts w:asciiTheme="minorHAnsi" w:hAnsiTheme="minorHAnsi" w:cstheme="minorHAnsi"/>
                <w:sz w:val="22"/>
                <w:szCs w:val="22"/>
              </w:rPr>
              <w:t xml:space="preserve"> the Radiation Protection Adviser/Medical Physics expert be</w:t>
            </w:r>
            <w:r w:rsidR="00AD66BB" w:rsidRPr="00C8703E">
              <w:rPr>
                <w:rFonts w:asciiTheme="minorHAnsi" w:hAnsiTheme="minorHAnsi" w:cstheme="minorHAnsi"/>
                <w:sz w:val="22"/>
                <w:szCs w:val="22"/>
              </w:rPr>
              <w:t>en</w:t>
            </w:r>
            <w:r w:rsidR="004B1C15" w:rsidRPr="00C8703E">
              <w:rPr>
                <w:rFonts w:asciiTheme="minorHAnsi" w:hAnsiTheme="minorHAnsi" w:cstheme="minorHAnsi"/>
                <w:sz w:val="22"/>
                <w:szCs w:val="22"/>
              </w:rPr>
              <w:t xml:space="preserve"> consulted in equipment selection? </w:t>
            </w:r>
            <w:r w:rsidR="004B1C15" w:rsidRPr="00C8703E">
              <w:rPr>
                <w:rFonts w:asciiTheme="minorHAnsi" w:hAnsiTheme="minorHAnsi" w:cstheme="minorHAnsi"/>
                <w:b/>
                <w:sz w:val="22"/>
                <w:szCs w:val="22"/>
              </w:rPr>
              <w:t>Yes/No</w:t>
            </w:r>
            <w:r w:rsidRPr="00C8703E">
              <w:rPr>
                <w:rFonts w:asciiTheme="minorHAnsi" w:hAnsiTheme="minorHAnsi" w:cstheme="minorHAnsi"/>
                <w:b/>
                <w:sz w:val="22"/>
                <w:szCs w:val="22"/>
              </w:rPr>
              <w:t>/NA</w:t>
            </w:r>
          </w:p>
          <w:p w14:paraId="481BB1F4" w14:textId="77777777" w:rsidR="004B1C15" w:rsidRPr="00C8703E" w:rsidRDefault="004B1C15" w:rsidP="00A87AC6">
            <w:pPr>
              <w:rPr>
                <w:rFonts w:asciiTheme="minorHAnsi" w:hAnsiTheme="minorHAnsi" w:cstheme="minorHAnsi"/>
                <w:sz w:val="22"/>
                <w:szCs w:val="22"/>
              </w:rPr>
            </w:pPr>
          </w:p>
          <w:p w14:paraId="481BB1F5" w14:textId="77777777" w:rsidR="004B1C15" w:rsidRPr="00C8703E" w:rsidRDefault="007B171C" w:rsidP="004B1C15">
            <w:pPr>
              <w:rPr>
                <w:rFonts w:asciiTheme="minorHAnsi" w:hAnsiTheme="minorHAnsi" w:cstheme="minorHAnsi"/>
                <w:sz w:val="22"/>
                <w:szCs w:val="22"/>
              </w:rPr>
            </w:pPr>
            <w:r w:rsidRPr="00C8703E">
              <w:rPr>
                <w:rFonts w:asciiTheme="minorHAnsi" w:hAnsiTheme="minorHAnsi" w:cstheme="minorHAnsi"/>
                <w:sz w:val="22"/>
                <w:szCs w:val="22"/>
              </w:rPr>
              <w:t>For laser equipment, h</w:t>
            </w:r>
            <w:r w:rsidR="00E96B28" w:rsidRPr="00C8703E">
              <w:rPr>
                <w:rFonts w:asciiTheme="minorHAnsi" w:hAnsiTheme="minorHAnsi" w:cstheme="minorHAnsi"/>
                <w:sz w:val="22"/>
                <w:szCs w:val="22"/>
              </w:rPr>
              <w:t>as</w:t>
            </w:r>
            <w:r w:rsidR="004B1C15" w:rsidRPr="00C8703E">
              <w:rPr>
                <w:rFonts w:asciiTheme="minorHAnsi" w:hAnsiTheme="minorHAnsi" w:cstheme="minorHAnsi"/>
                <w:sz w:val="22"/>
                <w:szCs w:val="22"/>
              </w:rPr>
              <w:t xml:space="preserve"> the Laser </w:t>
            </w:r>
            <w:r w:rsidRPr="00C8703E">
              <w:rPr>
                <w:rFonts w:asciiTheme="minorHAnsi" w:hAnsiTheme="minorHAnsi" w:cstheme="minorHAnsi"/>
                <w:sz w:val="22"/>
                <w:szCs w:val="22"/>
              </w:rPr>
              <w:t>P</w:t>
            </w:r>
            <w:r w:rsidR="004B1C15" w:rsidRPr="00C8703E">
              <w:rPr>
                <w:rFonts w:asciiTheme="minorHAnsi" w:hAnsiTheme="minorHAnsi" w:cstheme="minorHAnsi"/>
                <w:sz w:val="22"/>
                <w:szCs w:val="22"/>
              </w:rPr>
              <w:t>rotection Adviser be</w:t>
            </w:r>
            <w:r w:rsidR="00AD66BB" w:rsidRPr="00C8703E">
              <w:rPr>
                <w:rFonts w:asciiTheme="minorHAnsi" w:hAnsiTheme="minorHAnsi" w:cstheme="minorHAnsi"/>
                <w:sz w:val="22"/>
                <w:szCs w:val="22"/>
              </w:rPr>
              <w:t>en</w:t>
            </w:r>
            <w:r w:rsidR="004B1C15" w:rsidRPr="00C8703E">
              <w:rPr>
                <w:rFonts w:asciiTheme="minorHAnsi" w:hAnsiTheme="minorHAnsi" w:cstheme="minorHAnsi"/>
                <w:sz w:val="22"/>
                <w:szCs w:val="22"/>
              </w:rPr>
              <w:t xml:space="preserve"> consulted in equipment selection? </w:t>
            </w:r>
            <w:r w:rsidR="004B1C15" w:rsidRPr="00C8703E">
              <w:rPr>
                <w:rFonts w:asciiTheme="minorHAnsi" w:hAnsiTheme="minorHAnsi" w:cstheme="minorHAnsi"/>
                <w:b/>
                <w:sz w:val="22"/>
                <w:szCs w:val="22"/>
              </w:rPr>
              <w:t>Yes/No</w:t>
            </w:r>
            <w:r w:rsidRPr="00C8703E">
              <w:rPr>
                <w:rFonts w:asciiTheme="minorHAnsi" w:hAnsiTheme="minorHAnsi" w:cstheme="minorHAnsi"/>
                <w:b/>
                <w:sz w:val="22"/>
                <w:szCs w:val="22"/>
              </w:rPr>
              <w:t>/NA</w:t>
            </w:r>
          </w:p>
          <w:p w14:paraId="481BB1F6" w14:textId="77777777" w:rsidR="004B1C15" w:rsidRPr="00C8703E" w:rsidRDefault="004B1C15" w:rsidP="004B1C15">
            <w:pPr>
              <w:rPr>
                <w:rFonts w:asciiTheme="minorHAnsi" w:hAnsiTheme="minorHAnsi" w:cstheme="minorHAnsi"/>
                <w:sz w:val="22"/>
                <w:szCs w:val="22"/>
              </w:rPr>
            </w:pPr>
          </w:p>
          <w:p w14:paraId="481BB1F7" w14:textId="77777777" w:rsidR="004B1C15" w:rsidRPr="00C8703E" w:rsidRDefault="007B171C" w:rsidP="004B1C15">
            <w:pPr>
              <w:rPr>
                <w:rFonts w:asciiTheme="minorHAnsi" w:hAnsiTheme="minorHAnsi" w:cstheme="minorHAnsi"/>
                <w:b/>
                <w:sz w:val="22"/>
                <w:szCs w:val="22"/>
              </w:rPr>
            </w:pPr>
            <w:r w:rsidRPr="00C8703E">
              <w:rPr>
                <w:rFonts w:asciiTheme="minorHAnsi" w:hAnsiTheme="minorHAnsi" w:cstheme="minorHAnsi"/>
                <w:sz w:val="22"/>
                <w:szCs w:val="22"/>
              </w:rPr>
              <w:t>For MR equipment, h</w:t>
            </w:r>
            <w:r w:rsidR="00E96B28" w:rsidRPr="00C8703E">
              <w:rPr>
                <w:rFonts w:asciiTheme="minorHAnsi" w:hAnsiTheme="minorHAnsi" w:cstheme="minorHAnsi"/>
                <w:sz w:val="22"/>
                <w:szCs w:val="22"/>
              </w:rPr>
              <w:t>as</w:t>
            </w:r>
            <w:r w:rsidR="004B1C15" w:rsidRPr="00C8703E">
              <w:rPr>
                <w:rFonts w:asciiTheme="minorHAnsi" w:hAnsiTheme="minorHAnsi" w:cstheme="minorHAnsi"/>
                <w:sz w:val="22"/>
                <w:szCs w:val="22"/>
              </w:rPr>
              <w:t xml:space="preserve"> magnetic resonance physics be</w:t>
            </w:r>
            <w:r w:rsidR="00AD66BB" w:rsidRPr="00C8703E">
              <w:rPr>
                <w:rFonts w:asciiTheme="minorHAnsi" w:hAnsiTheme="minorHAnsi" w:cstheme="minorHAnsi"/>
                <w:sz w:val="22"/>
                <w:szCs w:val="22"/>
              </w:rPr>
              <w:t>en</w:t>
            </w:r>
            <w:r w:rsidR="004B1C15" w:rsidRPr="00C8703E">
              <w:rPr>
                <w:rFonts w:asciiTheme="minorHAnsi" w:hAnsiTheme="minorHAnsi" w:cstheme="minorHAnsi"/>
                <w:sz w:val="22"/>
                <w:szCs w:val="22"/>
              </w:rPr>
              <w:t xml:space="preserve"> consulted in equipment selection? </w:t>
            </w:r>
            <w:r w:rsidR="004B1C15" w:rsidRPr="00C8703E">
              <w:rPr>
                <w:rFonts w:asciiTheme="minorHAnsi" w:hAnsiTheme="minorHAnsi" w:cstheme="minorHAnsi"/>
                <w:b/>
                <w:sz w:val="22"/>
                <w:szCs w:val="22"/>
              </w:rPr>
              <w:t>Yes/No</w:t>
            </w:r>
            <w:r w:rsidRPr="00C8703E">
              <w:rPr>
                <w:rFonts w:asciiTheme="minorHAnsi" w:hAnsiTheme="minorHAnsi" w:cstheme="minorHAnsi"/>
                <w:b/>
                <w:sz w:val="22"/>
                <w:szCs w:val="22"/>
              </w:rPr>
              <w:t>/NA</w:t>
            </w:r>
          </w:p>
          <w:p w14:paraId="481BB1F8" w14:textId="77777777" w:rsidR="004B1C15" w:rsidRPr="00C8703E" w:rsidRDefault="004B1C15" w:rsidP="00A87AC6">
            <w:pPr>
              <w:rPr>
                <w:rFonts w:asciiTheme="minorHAnsi" w:hAnsiTheme="minorHAnsi" w:cstheme="minorHAnsi"/>
                <w:sz w:val="22"/>
                <w:szCs w:val="22"/>
              </w:rPr>
            </w:pPr>
          </w:p>
        </w:tc>
      </w:tr>
      <w:tr w:rsidR="00EC68A7" w:rsidRPr="00C8703E" w14:paraId="481BB1FD" w14:textId="77777777" w:rsidTr="00336896">
        <w:trPr>
          <w:trHeight w:val="680"/>
        </w:trPr>
        <w:tc>
          <w:tcPr>
            <w:tcW w:w="3348" w:type="dxa"/>
          </w:tcPr>
          <w:p w14:paraId="481BB1FA" w14:textId="77777777" w:rsidR="00EC68A7" w:rsidRPr="00C8703E" w:rsidRDefault="00EC68A7" w:rsidP="00EC68A7">
            <w:pPr>
              <w:rPr>
                <w:rFonts w:asciiTheme="minorHAnsi" w:hAnsiTheme="minorHAnsi" w:cstheme="minorHAnsi"/>
                <w:sz w:val="22"/>
                <w:szCs w:val="22"/>
              </w:rPr>
            </w:pPr>
            <w:r w:rsidRPr="00C8703E">
              <w:rPr>
                <w:rFonts w:asciiTheme="minorHAnsi" w:hAnsiTheme="minorHAnsi" w:cstheme="minorHAnsi"/>
                <w:sz w:val="22"/>
                <w:szCs w:val="22"/>
              </w:rPr>
              <w:lastRenderedPageBreak/>
              <w:t>Is this proposal in the service’s Business Plan?</w:t>
            </w:r>
            <w:r w:rsidR="00BA3CC7" w:rsidRPr="00C8703E">
              <w:rPr>
                <w:rFonts w:asciiTheme="minorHAnsi" w:hAnsiTheme="minorHAnsi" w:cstheme="minorHAnsi"/>
                <w:sz w:val="22"/>
                <w:szCs w:val="22"/>
              </w:rPr>
              <w:t xml:space="preserve">     </w:t>
            </w:r>
            <w:r w:rsidRPr="00C8703E">
              <w:rPr>
                <w:rFonts w:asciiTheme="minorHAnsi" w:hAnsiTheme="minorHAnsi" w:cstheme="minorHAnsi"/>
                <w:sz w:val="22"/>
                <w:szCs w:val="22"/>
              </w:rPr>
              <w:t>Yes / No</w:t>
            </w:r>
          </w:p>
          <w:p w14:paraId="481BB1FB" w14:textId="77777777" w:rsidR="00EC68A7" w:rsidRPr="00C8703E" w:rsidRDefault="00EC68A7" w:rsidP="000A4DC7">
            <w:pPr>
              <w:rPr>
                <w:rFonts w:asciiTheme="minorHAnsi" w:hAnsiTheme="minorHAnsi" w:cstheme="minorHAnsi"/>
                <w:sz w:val="22"/>
                <w:szCs w:val="22"/>
              </w:rPr>
            </w:pPr>
          </w:p>
        </w:tc>
        <w:tc>
          <w:tcPr>
            <w:tcW w:w="6965" w:type="dxa"/>
          </w:tcPr>
          <w:p w14:paraId="481BB1FC" w14:textId="77777777" w:rsidR="00EC68A7" w:rsidRPr="00C8703E" w:rsidRDefault="00C271F1" w:rsidP="00A87AC6">
            <w:pPr>
              <w:rPr>
                <w:rFonts w:asciiTheme="minorHAnsi" w:hAnsiTheme="minorHAnsi" w:cstheme="minorHAnsi"/>
                <w:sz w:val="22"/>
                <w:szCs w:val="22"/>
              </w:rPr>
            </w:pPr>
            <w:r>
              <w:rPr>
                <w:rFonts w:asciiTheme="minorHAnsi" w:hAnsiTheme="minorHAnsi" w:cstheme="minorHAnsi"/>
                <w:sz w:val="22"/>
                <w:szCs w:val="22"/>
              </w:rPr>
              <w:t>N/A</w:t>
            </w:r>
          </w:p>
        </w:tc>
      </w:tr>
      <w:tr w:rsidR="00F6316F" w:rsidRPr="00C8703E" w14:paraId="481BB204" w14:textId="77777777" w:rsidTr="004C5D9E">
        <w:trPr>
          <w:trHeight w:val="1099"/>
        </w:trPr>
        <w:tc>
          <w:tcPr>
            <w:tcW w:w="3348" w:type="dxa"/>
          </w:tcPr>
          <w:p w14:paraId="481BB1FE" w14:textId="77777777" w:rsidR="00F6316F" w:rsidRPr="00C8703E" w:rsidRDefault="00F6316F" w:rsidP="00EC68A7">
            <w:pPr>
              <w:rPr>
                <w:rFonts w:asciiTheme="minorHAnsi" w:hAnsiTheme="minorHAnsi" w:cstheme="minorHAnsi"/>
                <w:sz w:val="22"/>
                <w:szCs w:val="22"/>
              </w:rPr>
            </w:pPr>
            <w:r w:rsidRPr="00C8703E">
              <w:rPr>
                <w:rFonts w:asciiTheme="minorHAnsi" w:hAnsiTheme="minorHAnsi" w:cstheme="minorHAnsi"/>
                <w:sz w:val="22"/>
                <w:szCs w:val="22"/>
              </w:rPr>
              <w:t xml:space="preserve">Has </w:t>
            </w:r>
            <w:r w:rsidR="00B6179E" w:rsidRPr="00C8703E">
              <w:rPr>
                <w:rFonts w:asciiTheme="minorHAnsi" w:hAnsiTheme="minorHAnsi" w:cstheme="minorHAnsi"/>
                <w:sz w:val="22"/>
                <w:szCs w:val="22"/>
              </w:rPr>
              <w:t xml:space="preserve">1. </w:t>
            </w:r>
            <w:r w:rsidRPr="00C8703E">
              <w:rPr>
                <w:rFonts w:asciiTheme="minorHAnsi" w:hAnsiTheme="minorHAnsi" w:cstheme="minorHAnsi"/>
                <w:sz w:val="22"/>
                <w:szCs w:val="22"/>
              </w:rPr>
              <w:t xml:space="preserve">a detailed Specification been produced and </w:t>
            </w:r>
            <w:r w:rsidR="00B6179E" w:rsidRPr="00C8703E">
              <w:rPr>
                <w:rFonts w:asciiTheme="minorHAnsi" w:hAnsiTheme="minorHAnsi" w:cstheme="minorHAnsi"/>
                <w:sz w:val="22"/>
                <w:szCs w:val="22"/>
              </w:rPr>
              <w:t xml:space="preserve">2. </w:t>
            </w:r>
            <w:r w:rsidRPr="00C8703E">
              <w:rPr>
                <w:rFonts w:asciiTheme="minorHAnsi" w:hAnsiTheme="minorHAnsi" w:cstheme="minorHAnsi"/>
                <w:sz w:val="22"/>
                <w:szCs w:val="22"/>
              </w:rPr>
              <w:t xml:space="preserve">costed by the Estates </w:t>
            </w:r>
            <w:proofErr w:type="gramStart"/>
            <w:r w:rsidRPr="00C8703E">
              <w:rPr>
                <w:rFonts w:asciiTheme="minorHAnsi" w:hAnsiTheme="minorHAnsi" w:cstheme="minorHAnsi"/>
                <w:sz w:val="22"/>
                <w:szCs w:val="22"/>
              </w:rPr>
              <w:t>department ?</w:t>
            </w:r>
            <w:proofErr w:type="gramEnd"/>
            <w:r w:rsidR="004C5D9E" w:rsidRPr="00C8703E">
              <w:rPr>
                <w:rFonts w:asciiTheme="minorHAnsi" w:hAnsiTheme="minorHAnsi" w:cstheme="minorHAnsi"/>
                <w:sz w:val="22"/>
                <w:szCs w:val="22"/>
              </w:rPr>
              <w:t xml:space="preserve"> and 3. Space/Decant been identified</w:t>
            </w:r>
            <w:r w:rsidR="00921429" w:rsidRPr="00C8703E">
              <w:rPr>
                <w:rFonts w:asciiTheme="minorHAnsi" w:hAnsiTheme="minorHAnsi" w:cstheme="minorHAnsi"/>
                <w:sz w:val="22"/>
                <w:szCs w:val="22"/>
              </w:rPr>
              <w:t xml:space="preserve"> ?</w:t>
            </w:r>
          </w:p>
        </w:tc>
        <w:tc>
          <w:tcPr>
            <w:tcW w:w="6965" w:type="dxa"/>
          </w:tcPr>
          <w:p w14:paraId="481BB1FF" w14:textId="77777777" w:rsidR="004C5D9E" w:rsidRPr="00C8703E" w:rsidRDefault="004C5D9E" w:rsidP="004C5D9E">
            <w:pPr>
              <w:rPr>
                <w:rFonts w:asciiTheme="minorHAnsi" w:hAnsiTheme="minorHAnsi" w:cstheme="minorHAnsi"/>
                <w:sz w:val="22"/>
                <w:szCs w:val="22"/>
              </w:rPr>
            </w:pPr>
            <w:r w:rsidRPr="00C8703E">
              <w:rPr>
                <w:rFonts w:asciiTheme="minorHAnsi" w:hAnsiTheme="minorHAnsi" w:cstheme="minorHAnsi"/>
                <w:sz w:val="22"/>
                <w:szCs w:val="22"/>
              </w:rPr>
              <w:t>N/A</w:t>
            </w:r>
          </w:p>
          <w:p w14:paraId="481BB200" w14:textId="77777777" w:rsidR="004C5D9E" w:rsidRPr="00C8703E" w:rsidRDefault="004C5D9E" w:rsidP="004C5D9E">
            <w:pPr>
              <w:rPr>
                <w:rFonts w:asciiTheme="minorHAnsi" w:hAnsiTheme="minorHAnsi" w:cstheme="minorHAnsi"/>
                <w:sz w:val="22"/>
                <w:szCs w:val="22"/>
              </w:rPr>
            </w:pPr>
          </w:p>
          <w:p w14:paraId="481BB201" w14:textId="77777777" w:rsidR="004C5D9E" w:rsidRPr="00C8703E" w:rsidRDefault="004C5D9E" w:rsidP="004C5D9E">
            <w:pPr>
              <w:rPr>
                <w:rFonts w:asciiTheme="minorHAnsi" w:hAnsiTheme="minorHAnsi" w:cstheme="minorHAnsi"/>
                <w:sz w:val="22"/>
                <w:szCs w:val="22"/>
              </w:rPr>
            </w:pPr>
            <w:r w:rsidRPr="00C8703E">
              <w:rPr>
                <w:rFonts w:asciiTheme="minorHAnsi" w:hAnsiTheme="minorHAnsi" w:cstheme="minorHAnsi"/>
                <w:sz w:val="22"/>
                <w:szCs w:val="22"/>
              </w:rPr>
              <w:t>N/A</w:t>
            </w:r>
          </w:p>
          <w:p w14:paraId="481BB202" w14:textId="77777777" w:rsidR="004C5D9E" w:rsidRPr="00C8703E" w:rsidRDefault="004C5D9E" w:rsidP="004C5D9E">
            <w:pPr>
              <w:rPr>
                <w:rFonts w:asciiTheme="minorHAnsi" w:hAnsiTheme="minorHAnsi" w:cstheme="minorHAnsi"/>
                <w:sz w:val="22"/>
                <w:szCs w:val="22"/>
              </w:rPr>
            </w:pPr>
          </w:p>
          <w:p w14:paraId="481BB203" w14:textId="77777777" w:rsidR="00F6316F" w:rsidRPr="00C8703E" w:rsidRDefault="004C5D9E" w:rsidP="004C5D9E">
            <w:pPr>
              <w:rPr>
                <w:rFonts w:asciiTheme="minorHAnsi" w:hAnsiTheme="minorHAnsi" w:cstheme="minorHAnsi"/>
                <w:sz w:val="22"/>
                <w:szCs w:val="22"/>
              </w:rPr>
            </w:pPr>
            <w:r w:rsidRPr="00C8703E">
              <w:rPr>
                <w:rFonts w:asciiTheme="minorHAnsi" w:hAnsiTheme="minorHAnsi" w:cstheme="minorHAnsi"/>
                <w:sz w:val="22"/>
                <w:szCs w:val="22"/>
              </w:rPr>
              <w:t>N/A</w:t>
            </w:r>
            <w:r w:rsidR="00B6179E" w:rsidRPr="00C8703E">
              <w:rPr>
                <w:rFonts w:asciiTheme="minorHAnsi" w:hAnsiTheme="minorHAnsi" w:cstheme="minorHAnsi"/>
                <w:sz w:val="22"/>
                <w:szCs w:val="22"/>
              </w:rPr>
              <w:t xml:space="preserve">                                                                            </w:t>
            </w:r>
          </w:p>
        </w:tc>
      </w:tr>
      <w:tr w:rsidR="0023406A" w:rsidRPr="00C8703E" w14:paraId="481BB207" w14:textId="77777777" w:rsidTr="00336896">
        <w:trPr>
          <w:trHeight w:val="680"/>
        </w:trPr>
        <w:tc>
          <w:tcPr>
            <w:tcW w:w="3348" w:type="dxa"/>
          </w:tcPr>
          <w:p w14:paraId="481BB205" w14:textId="77777777" w:rsidR="0023406A" w:rsidRPr="00C8703E" w:rsidRDefault="0023406A" w:rsidP="00EC68A7">
            <w:pPr>
              <w:rPr>
                <w:rFonts w:asciiTheme="minorHAnsi" w:hAnsiTheme="minorHAnsi" w:cstheme="minorHAnsi"/>
                <w:sz w:val="22"/>
                <w:szCs w:val="22"/>
              </w:rPr>
            </w:pPr>
            <w:r w:rsidRPr="00C8703E">
              <w:rPr>
                <w:rFonts w:asciiTheme="minorHAnsi" w:hAnsiTheme="minorHAnsi" w:cstheme="minorHAnsi"/>
                <w:sz w:val="22"/>
                <w:szCs w:val="22"/>
              </w:rPr>
              <w:t xml:space="preserve">Links to </w:t>
            </w:r>
            <w:proofErr w:type="spellStart"/>
            <w:r w:rsidRPr="00C8703E">
              <w:rPr>
                <w:rFonts w:asciiTheme="minorHAnsi" w:hAnsiTheme="minorHAnsi" w:cstheme="minorHAnsi"/>
                <w:sz w:val="22"/>
                <w:szCs w:val="22"/>
              </w:rPr>
              <w:t>eHospital</w:t>
            </w:r>
            <w:proofErr w:type="spellEnd"/>
          </w:p>
        </w:tc>
        <w:tc>
          <w:tcPr>
            <w:tcW w:w="6965" w:type="dxa"/>
          </w:tcPr>
          <w:p w14:paraId="481BB206" w14:textId="77777777" w:rsidR="0023406A" w:rsidRPr="00C8703E" w:rsidRDefault="0023406A" w:rsidP="00A87AC6">
            <w:pPr>
              <w:rPr>
                <w:rFonts w:asciiTheme="minorHAnsi" w:hAnsiTheme="minorHAnsi" w:cstheme="minorHAnsi"/>
                <w:sz w:val="22"/>
                <w:szCs w:val="22"/>
              </w:rPr>
            </w:pPr>
          </w:p>
        </w:tc>
      </w:tr>
      <w:tr w:rsidR="00875024" w:rsidRPr="00C8703E" w14:paraId="481BB20A" w14:textId="77777777" w:rsidTr="00336896">
        <w:trPr>
          <w:trHeight w:val="680"/>
        </w:trPr>
        <w:tc>
          <w:tcPr>
            <w:tcW w:w="3348" w:type="dxa"/>
          </w:tcPr>
          <w:p w14:paraId="481BB208" w14:textId="77777777" w:rsidR="00875024" w:rsidRPr="00C8703E" w:rsidRDefault="005173DA" w:rsidP="00A87AC6">
            <w:pPr>
              <w:rPr>
                <w:rFonts w:asciiTheme="minorHAnsi" w:hAnsiTheme="minorHAnsi" w:cstheme="minorHAnsi"/>
                <w:sz w:val="22"/>
                <w:szCs w:val="22"/>
              </w:rPr>
            </w:pPr>
            <w:r w:rsidRPr="00C8703E">
              <w:rPr>
                <w:rFonts w:asciiTheme="minorHAnsi" w:hAnsiTheme="minorHAnsi" w:cstheme="minorHAnsi"/>
                <w:sz w:val="22"/>
                <w:szCs w:val="22"/>
              </w:rPr>
              <w:t>Desired Project Start Date</w:t>
            </w:r>
          </w:p>
        </w:tc>
        <w:tc>
          <w:tcPr>
            <w:tcW w:w="6965" w:type="dxa"/>
          </w:tcPr>
          <w:p w14:paraId="481BB209" w14:textId="77777777" w:rsidR="00875024" w:rsidRPr="00C8703E" w:rsidRDefault="00C271F1" w:rsidP="00A87AC6">
            <w:pPr>
              <w:rPr>
                <w:rFonts w:asciiTheme="minorHAnsi" w:hAnsiTheme="minorHAnsi" w:cstheme="minorHAnsi"/>
                <w:sz w:val="22"/>
                <w:szCs w:val="22"/>
              </w:rPr>
            </w:pPr>
            <w:r>
              <w:rPr>
                <w:rFonts w:asciiTheme="minorHAnsi" w:hAnsiTheme="minorHAnsi" w:cstheme="minorHAnsi"/>
                <w:sz w:val="22"/>
                <w:szCs w:val="22"/>
              </w:rPr>
              <w:t>January 2018</w:t>
            </w:r>
          </w:p>
        </w:tc>
      </w:tr>
      <w:tr w:rsidR="00867E33" w:rsidRPr="00C8703E" w14:paraId="481BB20D" w14:textId="77777777" w:rsidTr="00336896">
        <w:trPr>
          <w:trHeight w:val="680"/>
        </w:trPr>
        <w:tc>
          <w:tcPr>
            <w:tcW w:w="3348" w:type="dxa"/>
          </w:tcPr>
          <w:p w14:paraId="481BB20B" w14:textId="77777777" w:rsidR="00867E33" w:rsidRPr="00C8703E" w:rsidRDefault="00867E33" w:rsidP="00A87AC6">
            <w:pPr>
              <w:rPr>
                <w:rFonts w:asciiTheme="minorHAnsi" w:hAnsiTheme="minorHAnsi" w:cstheme="minorHAnsi"/>
                <w:sz w:val="22"/>
                <w:szCs w:val="22"/>
              </w:rPr>
            </w:pPr>
            <w:r w:rsidRPr="00C8703E">
              <w:rPr>
                <w:rFonts w:asciiTheme="minorHAnsi" w:hAnsiTheme="minorHAnsi" w:cstheme="minorHAnsi"/>
                <w:sz w:val="22"/>
                <w:szCs w:val="22"/>
              </w:rPr>
              <w:t>Expected Project End Date</w:t>
            </w:r>
          </w:p>
        </w:tc>
        <w:tc>
          <w:tcPr>
            <w:tcW w:w="6965" w:type="dxa"/>
          </w:tcPr>
          <w:p w14:paraId="481BB20C" w14:textId="77777777" w:rsidR="00867E33" w:rsidRPr="00C8703E" w:rsidRDefault="00C271F1" w:rsidP="00C271F1">
            <w:pPr>
              <w:rPr>
                <w:rFonts w:asciiTheme="minorHAnsi" w:hAnsiTheme="minorHAnsi" w:cstheme="minorHAnsi"/>
                <w:sz w:val="22"/>
                <w:szCs w:val="22"/>
              </w:rPr>
            </w:pPr>
            <w:r>
              <w:rPr>
                <w:rFonts w:asciiTheme="minorHAnsi" w:hAnsiTheme="minorHAnsi" w:cstheme="minorHAnsi"/>
                <w:sz w:val="22"/>
                <w:szCs w:val="22"/>
              </w:rPr>
              <w:t xml:space="preserve">For </w:t>
            </w:r>
            <w:r w:rsidR="0028407A">
              <w:rPr>
                <w:rFonts w:asciiTheme="minorHAnsi" w:hAnsiTheme="minorHAnsi" w:cstheme="minorHAnsi"/>
                <w:sz w:val="22"/>
                <w:szCs w:val="22"/>
              </w:rPr>
              <w:t>on-going</w:t>
            </w:r>
            <w:r>
              <w:rPr>
                <w:rFonts w:asciiTheme="minorHAnsi" w:hAnsiTheme="minorHAnsi" w:cstheme="minorHAnsi"/>
                <w:sz w:val="22"/>
                <w:szCs w:val="22"/>
              </w:rPr>
              <w:t xml:space="preserve"> review of progress against KPI’s</w:t>
            </w:r>
          </w:p>
        </w:tc>
      </w:tr>
    </w:tbl>
    <w:p w14:paraId="481BB20E" w14:textId="77777777" w:rsidR="00FF1312" w:rsidRPr="00C8703E" w:rsidRDefault="00FF1312" w:rsidP="00FF1312">
      <w:pPr>
        <w:jc w:val="both"/>
        <w:rPr>
          <w:rFonts w:asciiTheme="minorHAnsi" w:hAnsiTheme="minorHAnsi" w:cstheme="minorHAnsi"/>
          <w:b/>
          <w:sz w:val="22"/>
          <w:szCs w:val="22"/>
        </w:rPr>
      </w:pPr>
      <w:r w:rsidRPr="00C8703E">
        <w:rPr>
          <w:rFonts w:asciiTheme="minorHAnsi" w:hAnsiTheme="minorHAnsi" w:cstheme="minorHAnsi"/>
          <w:b/>
          <w:sz w:val="22"/>
          <w:szCs w:val="22"/>
        </w:rPr>
        <w:t>Please note that agreement from the Directorate Board is a requirement before consideration.</w:t>
      </w:r>
    </w:p>
    <w:p w14:paraId="481BB20F" w14:textId="77777777" w:rsidR="00264198" w:rsidRPr="00AA6469" w:rsidRDefault="00FF1312" w:rsidP="00A3474A">
      <w:pPr>
        <w:jc w:val="both"/>
        <w:rPr>
          <w:rFonts w:asciiTheme="minorHAnsi" w:hAnsiTheme="minorHAnsi" w:cstheme="minorHAnsi"/>
          <w:b/>
          <w:sz w:val="22"/>
          <w:szCs w:val="22"/>
        </w:rPr>
      </w:pPr>
      <w:r w:rsidRPr="00C8703E">
        <w:rPr>
          <w:rFonts w:asciiTheme="minorHAnsi" w:hAnsiTheme="minorHAnsi" w:cstheme="minorHAnsi"/>
          <w:b/>
          <w:sz w:val="22"/>
          <w:szCs w:val="22"/>
        </w:rPr>
        <w:tab/>
      </w:r>
    </w:p>
    <w:p w14:paraId="481BB210" w14:textId="77777777" w:rsidR="005173DA" w:rsidRPr="00C8703E" w:rsidRDefault="00EB7D50" w:rsidP="005173DA">
      <w:p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2.</w:t>
      </w:r>
      <w:r w:rsidR="005173DA" w:rsidRPr="00C8703E">
        <w:rPr>
          <w:rFonts w:asciiTheme="minorHAnsi" w:hAnsiTheme="minorHAnsi" w:cstheme="minorHAnsi"/>
          <w:b/>
          <w:color w:val="000000"/>
          <w:sz w:val="22"/>
          <w:szCs w:val="22"/>
        </w:rPr>
        <w:tab/>
        <w:t xml:space="preserve">CASE </w:t>
      </w:r>
      <w:r w:rsidR="00ED30F7" w:rsidRPr="00C8703E">
        <w:rPr>
          <w:rFonts w:asciiTheme="minorHAnsi" w:hAnsiTheme="minorHAnsi" w:cstheme="minorHAnsi"/>
          <w:b/>
          <w:color w:val="000000"/>
          <w:sz w:val="22"/>
          <w:szCs w:val="22"/>
        </w:rPr>
        <w:t>DESCRIPTION</w:t>
      </w:r>
    </w:p>
    <w:p w14:paraId="481BB211" w14:textId="77777777" w:rsidR="00794D05" w:rsidRPr="00C8703E" w:rsidRDefault="00794D05" w:rsidP="005173DA">
      <w:pPr>
        <w:jc w:val="both"/>
        <w:rPr>
          <w:rFonts w:asciiTheme="minorHAnsi" w:hAnsiTheme="minorHAnsi" w:cstheme="minorHAnsi"/>
          <w:b/>
          <w:sz w:val="22"/>
          <w:szCs w:val="22"/>
        </w:rPr>
      </w:pPr>
    </w:p>
    <w:p w14:paraId="481BB212" w14:textId="3EF08355" w:rsidR="00FA52C1" w:rsidRDefault="00732E6C" w:rsidP="00880201">
      <w:pPr>
        <w:spacing w:after="54"/>
        <w:contextualSpacing/>
        <w:jc w:val="both"/>
        <w:rPr>
          <w:rFonts w:ascii="Calibri" w:eastAsia="Calibri" w:hAnsi="Calibri" w:cs="Calibri"/>
          <w:sz w:val="22"/>
          <w:szCs w:val="22"/>
        </w:rPr>
      </w:pPr>
      <w:r>
        <w:rPr>
          <w:rFonts w:asciiTheme="minorHAnsi" w:eastAsiaTheme="minorHAnsi" w:hAnsiTheme="minorHAnsi" w:cstheme="minorHAnsi"/>
          <w:sz w:val="22"/>
          <w:szCs w:val="22"/>
        </w:rPr>
        <w:t xml:space="preserve">High rates of turnover at </w:t>
      </w:r>
      <w:r w:rsidR="006F43F7" w:rsidRPr="007C544A">
        <w:rPr>
          <w:rFonts w:asciiTheme="minorHAnsi" w:eastAsiaTheme="minorHAnsi" w:hAnsiTheme="minorHAnsi" w:cstheme="minorHAnsi"/>
          <w:sz w:val="22"/>
          <w:szCs w:val="22"/>
          <w:highlight w:val="yellow"/>
        </w:rPr>
        <w:t>x</w:t>
      </w:r>
      <w:r w:rsidR="007C544A" w:rsidRPr="007C544A">
        <w:rPr>
          <w:rFonts w:asciiTheme="minorHAnsi" w:eastAsiaTheme="minorHAnsi" w:hAnsiTheme="minorHAnsi" w:cstheme="minorHAnsi"/>
          <w:sz w:val="22"/>
          <w:szCs w:val="22"/>
          <w:highlight w:val="yellow"/>
        </w:rPr>
        <w:t>%</w:t>
      </w:r>
      <w:r>
        <w:rPr>
          <w:rFonts w:asciiTheme="minorHAnsi" w:eastAsiaTheme="minorHAnsi" w:hAnsiTheme="minorHAnsi" w:cstheme="minorHAnsi"/>
          <w:sz w:val="22"/>
          <w:szCs w:val="22"/>
        </w:rPr>
        <w:t xml:space="preserve"> for healthcare support workers and </w:t>
      </w:r>
      <w:r w:rsidR="007C544A" w:rsidRPr="007C544A">
        <w:rPr>
          <w:rFonts w:asciiTheme="minorHAnsi" w:eastAsiaTheme="minorHAnsi" w:hAnsiTheme="minorHAnsi" w:cstheme="minorHAnsi"/>
          <w:sz w:val="22"/>
          <w:szCs w:val="22"/>
          <w:highlight w:val="yellow"/>
        </w:rPr>
        <w:t>x</w:t>
      </w:r>
      <w:r w:rsidRPr="007C544A">
        <w:rPr>
          <w:rFonts w:asciiTheme="minorHAnsi" w:eastAsiaTheme="minorHAnsi" w:hAnsiTheme="minorHAnsi" w:cstheme="minorHAnsi"/>
          <w:sz w:val="22"/>
          <w:szCs w:val="22"/>
          <w:highlight w:val="yellow"/>
        </w:rPr>
        <w:t>%</w:t>
      </w:r>
      <w:r>
        <w:rPr>
          <w:rFonts w:asciiTheme="minorHAnsi" w:eastAsiaTheme="minorHAnsi" w:hAnsiTheme="minorHAnsi" w:cstheme="minorHAnsi"/>
          <w:sz w:val="22"/>
          <w:szCs w:val="22"/>
        </w:rPr>
        <w:t xml:space="preserve"> for nursing and midwifery respectively, coupled with f</w:t>
      </w:r>
      <w:r w:rsidR="00880201">
        <w:rPr>
          <w:rFonts w:ascii="Calibri" w:eastAsia="Calibri" w:hAnsi="Calibri" w:cs="Calibri"/>
          <w:sz w:val="22"/>
          <w:szCs w:val="22"/>
        </w:rPr>
        <w:t>actors</w:t>
      </w:r>
      <w:r w:rsidR="0023268A">
        <w:rPr>
          <w:rFonts w:ascii="Calibri" w:eastAsia="Calibri" w:hAnsi="Calibri" w:cs="Calibri"/>
          <w:sz w:val="22"/>
          <w:szCs w:val="22"/>
        </w:rPr>
        <w:t xml:space="preserve"> politically (</w:t>
      </w:r>
      <w:r w:rsidR="0023268A">
        <w:rPr>
          <w:rFonts w:asciiTheme="minorHAnsi" w:eastAsiaTheme="minorHAnsi" w:hAnsiTheme="minorHAnsi" w:cstheme="minorHAnsi"/>
          <w:sz w:val="22"/>
          <w:szCs w:val="22"/>
        </w:rPr>
        <w:t>the</w:t>
      </w:r>
      <w:r w:rsidR="0023268A" w:rsidRPr="00562C4B">
        <w:rPr>
          <w:rFonts w:asciiTheme="minorHAnsi" w:eastAsiaTheme="minorHAnsi" w:hAnsiTheme="minorHAnsi" w:cstheme="minorHAnsi"/>
          <w:sz w:val="22"/>
          <w:szCs w:val="22"/>
        </w:rPr>
        <w:t xml:space="preserve"> impact of the EU referendum and Brexit</w:t>
      </w:r>
      <w:r w:rsidR="0023268A">
        <w:rPr>
          <w:rFonts w:asciiTheme="minorHAnsi" w:eastAsiaTheme="minorHAnsi" w:hAnsiTheme="minorHAnsi" w:cstheme="minorHAnsi"/>
          <w:sz w:val="22"/>
          <w:szCs w:val="22"/>
        </w:rPr>
        <w:t xml:space="preserve"> uncertainty)</w:t>
      </w:r>
      <w:r>
        <w:rPr>
          <w:rFonts w:ascii="Calibri" w:eastAsia="Calibri" w:hAnsi="Calibri" w:cs="Calibri"/>
          <w:sz w:val="22"/>
          <w:szCs w:val="22"/>
        </w:rPr>
        <w:t xml:space="preserve">; </w:t>
      </w:r>
      <w:r w:rsidR="00880201">
        <w:rPr>
          <w:rFonts w:ascii="Calibri" w:eastAsia="Calibri" w:hAnsi="Calibri" w:cs="Calibri"/>
          <w:sz w:val="22"/>
          <w:szCs w:val="22"/>
        </w:rPr>
        <w:t xml:space="preserve">in education and recruitment are creating a “perfect storm” </w:t>
      </w:r>
      <w:r>
        <w:rPr>
          <w:rFonts w:ascii="Calibri" w:eastAsia="Calibri" w:hAnsi="Calibri" w:cs="Calibri"/>
          <w:sz w:val="22"/>
          <w:szCs w:val="22"/>
        </w:rPr>
        <w:t xml:space="preserve">of staff shortage </w:t>
      </w:r>
      <w:r w:rsidR="00880201">
        <w:rPr>
          <w:rFonts w:ascii="Calibri" w:eastAsia="Calibri" w:hAnsi="Calibri" w:cs="Calibri"/>
          <w:sz w:val="22"/>
          <w:szCs w:val="22"/>
        </w:rPr>
        <w:t xml:space="preserve">that requires a proactive response.  </w:t>
      </w:r>
    </w:p>
    <w:p w14:paraId="481BB213" w14:textId="77777777" w:rsidR="00FA52C1" w:rsidRDefault="00FA52C1" w:rsidP="00880201">
      <w:pPr>
        <w:spacing w:after="54"/>
        <w:contextualSpacing/>
        <w:jc w:val="both"/>
        <w:rPr>
          <w:rFonts w:ascii="Calibri" w:eastAsia="Calibri" w:hAnsi="Calibri" w:cs="Calibri"/>
          <w:sz w:val="22"/>
          <w:szCs w:val="22"/>
        </w:rPr>
      </w:pPr>
    </w:p>
    <w:p w14:paraId="481BB214" w14:textId="77777777" w:rsidR="00AA6469" w:rsidRDefault="00880201" w:rsidP="00880201">
      <w:pPr>
        <w:spacing w:after="54"/>
        <w:contextualSpacing/>
        <w:jc w:val="both"/>
        <w:rPr>
          <w:rFonts w:ascii="Calibri" w:eastAsia="Calibri" w:hAnsi="Calibri" w:cs="Calibri"/>
          <w:sz w:val="22"/>
          <w:szCs w:val="22"/>
        </w:rPr>
      </w:pPr>
      <w:r w:rsidRPr="00880201">
        <w:rPr>
          <w:rFonts w:ascii="Calibri" w:eastAsia="Calibri" w:hAnsi="Calibri" w:cs="Calibri"/>
          <w:sz w:val="22"/>
          <w:szCs w:val="22"/>
        </w:rPr>
        <w:t>HEE analysi</w:t>
      </w:r>
      <w:r w:rsidR="00F906EF">
        <w:rPr>
          <w:rFonts w:ascii="Calibri" w:eastAsia="Calibri" w:hAnsi="Calibri" w:cs="Calibri"/>
          <w:sz w:val="22"/>
          <w:szCs w:val="22"/>
        </w:rPr>
        <w:t>s</w:t>
      </w:r>
      <w:r w:rsidR="00F906EF">
        <w:rPr>
          <w:rStyle w:val="FootnoteReference"/>
          <w:rFonts w:ascii="Calibri" w:eastAsia="Calibri" w:hAnsi="Calibri" w:cs="Calibri"/>
          <w:sz w:val="22"/>
          <w:szCs w:val="22"/>
        </w:rPr>
        <w:footnoteReference w:id="1"/>
      </w:r>
      <w:r w:rsidRPr="00880201">
        <w:rPr>
          <w:rFonts w:ascii="Calibri" w:eastAsia="Calibri" w:hAnsi="Calibri" w:cs="Calibri"/>
          <w:sz w:val="22"/>
          <w:szCs w:val="22"/>
        </w:rPr>
        <w:t xml:space="preserve"> shows that the NHS in England had a shortage of 29,000 FTE staff in 2016 – one in 10 of all nu</w:t>
      </w:r>
      <w:r w:rsidR="00AD3A90">
        <w:rPr>
          <w:rFonts w:ascii="Calibri" w:eastAsia="Calibri" w:hAnsi="Calibri" w:cs="Calibri"/>
          <w:sz w:val="22"/>
          <w:szCs w:val="22"/>
        </w:rPr>
        <w:t>rsing posts.</w:t>
      </w:r>
      <w:r w:rsidRPr="00880201">
        <w:rPr>
          <w:rFonts w:ascii="Calibri" w:eastAsia="Calibri" w:hAnsi="Calibri" w:cs="Calibri"/>
          <w:sz w:val="22"/>
          <w:szCs w:val="22"/>
        </w:rPr>
        <w:t xml:space="preserve"> HEE </w:t>
      </w:r>
      <w:r w:rsidR="00AD3A90">
        <w:rPr>
          <w:rFonts w:ascii="Calibri" w:eastAsia="Calibri" w:hAnsi="Calibri" w:cs="Calibri"/>
          <w:sz w:val="22"/>
          <w:szCs w:val="22"/>
        </w:rPr>
        <w:t>projects</w:t>
      </w:r>
      <w:r w:rsidRPr="00880201">
        <w:rPr>
          <w:rFonts w:ascii="Calibri" w:eastAsia="Calibri" w:hAnsi="Calibri" w:cs="Calibri"/>
          <w:sz w:val="22"/>
          <w:szCs w:val="22"/>
        </w:rPr>
        <w:t xml:space="preserve"> the NHS will still not have </w:t>
      </w:r>
      <w:r w:rsidR="00AD3A90">
        <w:rPr>
          <w:rFonts w:ascii="Calibri" w:eastAsia="Calibri" w:hAnsi="Calibri" w:cs="Calibri"/>
          <w:sz w:val="22"/>
          <w:szCs w:val="22"/>
        </w:rPr>
        <w:t xml:space="preserve">enough qualified nurses by 2021 and </w:t>
      </w:r>
      <w:r w:rsidRPr="00880201">
        <w:rPr>
          <w:rFonts w:ascii="Calibri" w:eastAsia="Calibri" w:hAnsi="Calibri" w:cs="Calibri"/>
          <w:sz w:val="22"/>
          <w:szCs w:val="22"/>
        </w:rPr>
        <w:t>anticipate</w:t>
      </w:r>
      <w:r w:rsidR="00AD3A90">
        <w:rPr>
          <w:rFonts w:ascii="Calibri" w:eastAsia="Calibri" w:hAnsi="Calibri" w:cs="Calibri"/>
          <w:sz w:val="22"/>
          <w:szCs w:val="22"/>
        </w:rPr>
        <w:t>s</w:t>
      </w:r>
      <w:r w:rsidRPr="00880201">
        <w:rPr>
          <w:rFonts w:ascii="Calibri" w:eastAsia="Calibri" w:hAnsi="Calibri" w:cs="Calibri"/>
          <w:sz w:val="22"/>
          <w:szCs w:val="22"/>
        </w:rPr>
        <w:t xml:space="preserve"> that the NHS will lose 84,000 nurses before retirement age over the next 5 years</w:t>
      </w:r>
      <w:r>
        <w:rPr>
          <w:rFonts w:ascii="Calibri" w:eastAsia="Calibri" w:hAnsi="Calibri" w:cs="Calibri"/>
          <w:sz w:val="22"/>
          <w:szCs w:val="22"/>
        </w:rPr>
        <w:t xml:space="preserve">.  </w:t>
      </w:r>
    </w:p>
    <w:p w14:paraId="481BB215" w14:textId="77777777" w:rsidR="00AA6469" w:rsidRDefault="00AA6469" w:rsidP="00880201">
      <w:pPr>
        <w:spacing w:after="54"/>
        <w:contextualSpacing/>
        <w:jc w:val="both"/>
        <w:rPr>
          <w:rFonts w:ascii="Calibri" w:eastAsia="Calibri" w:hAnsi="Calibri" w:cs="Calibri"/>
          <w:sz w:val="22"/>
          <w:szCs w:val="22"/>
        </w:rPr>
      </w:pPr>
    </w:p>
    <w:p w14:paraId="481BB216" w14:textId="77777777" w:rsidR="00880201" w:rsidRDefault="00880201" w:rsidP="00880201">
      <w:pPr>
        <w:spacing w:after="54"/>
        <w:contextualSpacing/>
        <w:jc w:val="both"/>
        <w:rPr>
          <w:rFonts w:ascii="Calibri" w:eastAsia="Calibri" w:hAnsi="Calibri" w:cs="Calibri"/>
          <w:sz w:val="22"/>
          <w:szCs w:val="22"/>
          <w:lang w:eastAsia="en-US"/>
        </w:rPr>
      </w:pPr>
      <w:bookmarkStart w:id="0" w:name="_Hlk501031882"/>
      <w:r>
        <w:rPr>
          <w:rFonts w:ascii="Calibri" w:eastAsia="Calibri" w:hAnsi="Calibri" w:cs="Calibri"/>
          <w:sz w:val="22"/>
          <w:szCs w:val="22"/>
        </w:rPr>
        <w:t>Change</w:t>
      </w:r>
      <w:r w:rsidRPr="00880201">
        <w:rPr>
          <w:rFonts w:ascii="Calibri" w:hAnsi="Calibri" w:cs="Calibri"/>
          <w:sz w:val="22"/>
          <w:szCs w:val="22"/>
        </w:rPr>
        <w:t xml:space="preserve"> t</w:t>
      </w:r>
      <w:r>
        <w:rPr>
          <w:rFonts w:ascii="Calibri" w:hAnsi="Calibri" w:cs="Calibri"/>
          <w:sz w:val="22"/>
          <w:szCs w:val="22"/>
        </w:rPr>
        <w:t>o funding and bursary provision in 2017 means students</w:t>
      </w:r>
      <w:r w:rsidRPr="00880201">
        <w:rPr>
          <w:rFonts w:ascii="Calibri" w:hAnsi="Calibri" w:cs="Calibri"/>
          <w:sz w:val="22"/>
          <w:szCs w:val="22"/>
        </w:rPr>
        <w:t xml:space="preserve"> no longer receive financial support and will instead have to apply for a student loan.  This has had a detrimental impact on the number of applicants to nursing courses in the UK decreased by 19% this year compared to last.</w:t>
      </w:r>
      <w:r w:rsidR="00AD3A90">
        <w:rPr>
          <w:rFonts w:ascii="Calibri" w:hAnsi="Calibri" w:cs="Calibri"/>
          <w:sz w:val="22"/>
          <w:szCs w:val="22"/>
        </w:rPr>
        <w:t xml:space="preserve"> </w:t>
      </w:r>
      <w:r w:rsidR="00F906EF">
        <w:rPr>
          <w:rFonts w:ascii="Calibri" w:hAnsi="Calibri" w:cs="Calibri"/>
          <w:sz w:val="22"/>
          <w:szCs w:val="22"/>
        </w:rPr>
        <w:t xml:space="preserve"> </w:t>
      </w:r>
      <w:r w:rsidR="00F906EF" w:rsidRPr="0030167C">
        <w:rPr>
          <w:rFonts w:asciiTheme="minorHAnsi" w:eastAsiaTheme="minorHAnsi" w:hAnsiTheme="minorHAnsi" w:cstheme="minorHAnsi"/>
          <w:sz w:val="22"/>
          <w:szCs w:val="22"/>
        </w:rPr>
        <w:t>The September 2017 intake of ARU undergraduate nurses stands at only 54 of the 94 places filled, (57.4% of capacity)</w:t>
      </w:r>
      <w:r w:rsidR="00F906EF">
        <w:rPr>
          <w:rFonts w:asciiTheme="minorHAnsi" w:eastAsiaTheme="minorHAnsi" w:hAnsiTheme="minorHAnsi" w:cstheme="minorHAnsi"/>
          <w:sz w:val="22"/>
          <w:szCs w:val="22"/>
        </w:rPr>
        <w:t>.</w:t>
      </w:r>
      <w:r w:rsidR="00AD3A90">
        <w:rPr>
          <w:rFonts w:ascii="Calibri" w:hAnsi="Calibri" w:cs="Calibri"/>
          <w:sz w:val="22"/>
          <w:szCs w:val="22"/>
        </w:rPr>
        <w:t xml:space="preserve"> In order to mitigate the risk to staffing levels compounded by these factors, t</w:t>
      </w:r>
      <w:r>
        <w:rPr>
          <w:rFonts w:ascii="Calibri" w:eastAsia="Calibri" w:hAnsi="Calibri" w:cs="Calibri"/>
          <w:sz w:val="22"/>
          <w:szCs w:val="22"/>
          <w:lang w:eastAsia="en-US"/>
        </w:rPr>
        <w:t>his proposal seeks to define and agree the following:</w:t>
      </w:r>
    </w:p>
    <w:p w14:paraId="481BB217" w14:textId="77777777" w:rsidR="00880201" w:rsidRDefault="00880201" w:rsidP="00880201">
      <w:pPr>
        <w:spacing w:after="54"/>
        <w:contextualSpacing/>
        <w:jc w:val="both"/>
        <w:rPr>
          <w:rFonts w:ascii="Calibri" w:eastAsia="Calibri" w:hAnsi="Calibri" w:cs="Calibri"/>
          <w:sz w:val="22"/>
          <w:szCs w:val="22"/>
          <w:lang w:eastAsia="en-US"/>
        </w:rPr>
      </w:pPr>
    </w:p>
    <w:bookmarkEnd w:id="0"/>
    <w:p w14:paraId="481BB218" w14:textId="77777777" w:rsidR="004933C7" w:rsidRPr="00880201" w:rsidRDefault="00880201" w:rsidP="00880201">
      <w:pPr>
        <w:numPr>
          <w:ilvl w:val="0"/>
          <w:numId w:val="16"/>
        </w:numPr>
        <w:spacing w:after="54"/>
        <w:contextualSpacing/>
        <w:jc w:val="both"/>
        <w:rPr>
          <w:rFonts w:ascii="Calibri" w:eastAsia="Calibri" w:hAnsi="Calibri" w:cs="Calibri"/>
          <w:sz w:val="22"/>
          <w:szCs w:val="22"/>
          <w:lang w:eastAsia="en-US"/>
        </w:rPr>
      </w:pPr>
      <w:r w:rsidRPr="00880201">
        <w:rPr>
          <w:rFonts w:ascii="Calibri" w:eastAsia="Calibri" w:hAnsi="Calibri" w:cs="Calibri"/>
          <w:sz w:val="22"/>
          <w:szCs w:val="22"/>
          <w:lang w:eastAsia="en-US"/>
        </w:rPr>
        <w:lastRenderedPageBreak/>
        <w:t>A “grow your own”</w:t>
      </w:r>
      <w:r>
        <w:rPr>
          <w:rFonts w:ascii="Calibri" w:eastAsia="Calibri" w:hAnsi="Calibri" w:cs="Calibri"/>
          <w:sz w:val="22"/>
          <w:szCs w:val="22"/>
          <w:lang w:eastAsia="en-US"/>
        </w:rPr>
        <w:t xml:space="preserve"> approach</w:t>
      </w:r>
      <w:r w:rsidRPr="00880201">
        <w:rPr>
          <w:rFonts w:ascii="Calibri" w:eastAsia="Calibri" w:hAnsi="Calibri" w:cs="Calibri"/>
          <w:sz w:val="22"/>
          <w:szCs w:val="22"/>
          <w:lang w:eastAsia="en-US"/>
        </w:rPr>
        <w:t xml:space="preserve"> built on a “2+2” model, which is a 2 year foundation degree 80/20 productive time (working in existing established role)</w:t>
      </w:r>
    </w:p>
    <w:p w14:paraId="481BB219" w14:textId="77777777" w:rsidR="004933C7" w:rsidRPr="00880201" w:rsidRDefault="00880201" w:rsidP="00880201">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followed by a </w:t>
      </w:r>
      <w:r w:rsidRPr="00880201">
        <w:rPr>
          <w:rFonts w:ascii="Calibri" w:eastAsia="Calibri" w:hAnsi="Calibri" w:cs="Calibri"/>
          <w:sz w:val="22"/>
          <w:szCs w:val="22"/>
          <w:lang w:eastAsia="en-US"/>
        </w:rPr>
        <w:t>+ 2 year “top up” to BSc / other career pathway 50/50 productive time</w:t>
      </w:r>
    </w:p>
    <w:p w14:paraId="481BB21A" w14:textId="77777777" w:rsidR="004841F2" w:rsidRDefault="004841F2" w:rsidP="004841F2">
      <w:pPr>
        <w:rPr>
          <w:rFonts w:ascii="Calibri" w:eastAsia="Calibri" w:hAnsi="Calibri" w:cs="Calibri"/>
          <w:sz w:val="22"/>
          <w:szCs w:val="22"/>
        </w:rPr>
      </w:pPr>
    </w:p>
    <w:p w14:paraId="481BB21B" w14:textId="0BE378B5" w:rsidR="004841F2" w:rsidRPr="004841F2" w:rsidRDefault="002D13B5" w:rsidP="004841F2">
      <w:pPr>
        <w:rPr>
          <w:rFonts w:ascii="Calibri" w:eastAsia="Calibri" w:hAnsi="Calibri" w:cs="Calibri"/>
          <w:sz w:val="22"/>
          <w:szCs w:val="22"/>
        </w:rPr>
      </w:pPr>
      <w:r>
        <w:rPr>
          <w:rFonts w:ascii="Calibri" w:eastAsia="Calibri" w:hAnsi="Calibri" w:cs="Calibri"/>
          <w:sz w:val="22"/>
          <w:szCs w:val="22"/>
        </w:rPr>
        <w:t xml:space="preserve">The </w:t>
      </w:r>
      <w:r w:rsidR="002A1E17" w:rsidRPr="002A1E17">
        <w:rPr>
          <w:rFonts w:ascii="Calibri" w:eastAsia="Calibri" w:hAnsi="Calibri" w:cs="Calibri"/>
          <w:sz w:val="22"/>
          <w:szCs w:val="22"/>
          <w:highlight w:val="yellow"/>
        </w:rPr>
        <w:t>xxx</w:t>
      </w:r>
      <w:r>
        <w:rPr>
          <w:rFonts w:ascii="Calibri" w:eastAsia="Calibri" w:hAnsi="Calibri" w:cs="Calibri"/>
          <w:sz w:val="22"/>
          <w:szCs w:val="22"/>
        </w:rPr>
        <w:t xml:space="preserve"> </w:t>
      </w:r>
      <w:r w:rsidR="003C6CBB">
        <w:rPr>
          <w:rFonts w:ascii="Calibri" w:eastAsia="Calibri" w:hAnsi="Calibri" w:cs="Calibri"/>
          <w:sz w:val="22"/>
          <w:szCs w:val="22"/>
        </w:rPr>
        <w:t>B</w:t>
      </w:r>
      <w:r>
        <w:rPr>
          <w:rFonts w:ascii="Calibri" w:eastAsia="Calibri" w:hAnsi="Calibri" w:cs="Calibri"/>
          <w:sz w:val="22"/>
          <w:szCs w:val="22"/>
        </w:rPr>
        <w:t xml:space="preserve">oard has agreed a Sustainable Workforce Programme of which supply is one key strand.  This requires the recruitment of </w:t>
      </w:r>
      <w:r w:rsidR="00C31AD5" w:rsidRPr="00C31AD5">
        <w:rPr>
          <w:rFonts w:ascii="Calibri" w:eastAsia="Calibri" w:hAnsi="Calibri" w:cs="Calibri"/>
          <w:sz w:val="22"/>
          <w:szCs w:val="22"/>
          <w:highlight w:val="yellow"/>
        </w:rPr>
        <w:t>xxx</w:t>
      </w:r>
      <w:r>
        <w:rPr>
          <w:rFonts w:ascii="Calibri" w:eastAsia="Calibri" w:hAnsi="Calibri" w:cs="Calibri"/>
          <w:sz w:val="22"/>
          <w:szCs w:val="22"/>
        </w:rPr>
        <w:t xml:space="preserve"> nurses per annum.  This</w:t>
      </w:r>
      <w:r w:rsidR="004841F2">
        <w:rPr>
          <w:rFonts w:ascii="Calibri" w:eastAsia="Calibri" w:hAnsi="Calibri" w:cs="Calibri"/>
          <w:sz w:val="22"/>
          <w:szCs w:val="22"/>
        </w:rPr>
        <w:t xml:space="preserve"> proposal provides a sustainable approach to growing </w:t>
      </w:r>
      <w:r>
        <w:rPr>
          <w:rFonts w:ascii="Calibri" w:eastAsia="Calibri" w:hAnsi="Calibri" w:cs="Calibri"/>
          <w:sz w:val="22"/>
          <w:szCs w:val="22"/>
        </w:rPr>
        <w:t xml:space="preserve">one third of this supply </w:t>
      </w:r>
      <w:r w:rsidR="004841F2">
        <w:rPr>
          <w:rFonts w:ascii="Calibri" w:eastAsia="Calibri" w:hAnsi="Calibri" w:cs="Calibri"/>
          <w:sz w:val="22"/>
          <w:szCs w:val="22"/>
        </w:rPr>
        <w:t>through</w:t>
      </w:r>
      <w:r w:rsidR="004841F2" w:rsidRPr="004841F2">
        <w:rPr>
          <w:rFonts w:ascii="Calibri" w:eastAsia="Calibri" w:hAnsi="Calibri" w:cs="Calibri"/>
          <w:sz w:val="22"/>
          <w:szCs w:val="22"/>
        </w:rPr>
        <w:t>:</w:t>
      </w:r>
    </w:p>
    <w:p w14:paraId="481BB21C" w14:textId="77777777" w:rsidR="004933C7" w:rsidRPr="004841F2" w:rsidRDefault="004933C7" w:rsidP="004841F2">
      <w:pPr>
        <w:spacing w:after="54"/>
        <w:ind w:left="720"/>
        <w:contextualSpacing/>
        <w:jc w:val="both"/>
        <w:rPr>
          <w:rFonts w:ascii="Calibri" w:eastAsia="Calibri" w:hAnsi="Calibri" w:cs="Calibri"/>
          <w:sz w:val="22"/>
          <w:szCs w:val="22"/>
          <w:lang w:eastAsia="en-US"/>
        </w:rPr>
      </w:pPr>
    </w:p>
    <w:p w14:paraId="481BB21D" w14:textId="77777777" w:rsidR="004841F2" w:rsidRDefault="004841F2" w:rsidP="00880201">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a cost-effective apprenticeship wage proposal based on national living and national minimum wage</w:t>
      </w:r>
    </w:p>
    <w:p w14:paraId="481BB21E" w14:textId="77777777" w:rsidR="004933C7" w:rsidRDefault="00880201" w:rsidP="00880201">
      <w:pPr>
        <w:numPr>
          <w:ilvl w:val="0"/>
          <w:numId w:val="16"/>
        </w:numPr>
        <w:spacing w:after="54"/>
        <w:contextualSpacing/>
        <w:jc w:val="both"/>
        <w:rPr>
          <w:rFonts w:ascii="Calibri" w:eastAsia="Calibri" w:hAnsi="Calibri" w:cs="Calibri"/>
          <w:sz w:val="22"/>
          <w:szCs w:val="22"/>
          <w:lang w:eastAsia="en-US"/>
        </w:rPr>
      </w:pPr>
      <w:r w:rsidRPr="00880201">
        <w:rPr>
          <w:rFonts w:ascii="Calibri" w:eastAsia="Calibri" w:hAnsi="Calibri" w:cs="Calibri"/>
          <w:sz w:val="22"/>
          <w:szCs w:val="22"/>
          <w:lang w:eastAsia="en-US"/>
        </w:rPr>
        <w:t>fixed salary for full period of training</w:t>
      </w:r>
      <w:r w:rsidR="003C6CBB">
        <w:rPr>
          <w:rFonts w:ascii="Calibri" w:eastAsia="Calibri" w:hAnsi="Calibri" w:cs="Calibri"/>
          <w:sz w:val="22"/>
          <w:szCs w:val="22"/>
          <w:lang w:eastAsia="en-US"/>
        </w:rPr>
        <w:t xml:space="preserve"> and zero enhancements for study time (non-productive time)</w:t>
      </w:r>
    </w:p>
    <w:p w14:paraId="481BB21F" w14:textId="77777777" w:rsidR="00FA0698" w:rsidRPr="001C1E74" w:rsidRDefault="001C1E74" w:rsidP="001C1E74">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total pay contribution (study-t</w:t>
      </w:r>
      <w:r w:rsidR="00CB0826" w:rsidRPr="00FA0698">
        <w:rPr>
          <w:rFonts w:ascii="Calibri" w:eastAsia="Calibri" w:hAnsi="Calibri" w:cs="Calibri"/>
          <w:sz w:val="22"/>
          <w:szCs w:val="22"/>
          <w:lang w:eastAsia="en-US"/>
        </w:rPr>
        <w:t>ime) £17</w:t>
      </w:r>
      <w:r w:rsidR="00CB0826" w:rsidRPr="001C1E74">
        <w:rPr>
          <w:rFonts w:ascii="Calibri" w:eastAsia="Calibri" w:hAnsi="Calibri" w:cs="Calibri"/>
          <w:sz w:val="22"/>
          <w:szCs w:val="22"/>
          <w:lang w:eastAsia="en-US"/>
        </w:rPr>
        <w:t>k over 4 years versus c£16k for international recruitment</w:t>
      </w:r>
    </w:p>
    <w:p w14:paraId="481BB220" w14:textId="77777777" w:rsidR="004933C7" w:rsidRDefault="00880201" w:rsidP="00880201">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l</w:t>
      </w:r>
      <w:r w:rsidRPr="00880201">
        <w:rPr>
          <w:rFonts w:ascii="Calibri" w:eastAsia="Calibri" w:hAnsi="Calibri" w:cs="Calibri"/>
          <w:sz w:val="22"/>
          <w:szCs w:val="22"/>
          <w:lang w:eastAsia="en-US"/>
        </w:rPr>
        <w:t>ower risk of attrition, lower accommodation risk</w:t>
      </w:r>
    </w:p>
    <w:p w14:paraId="481BB221"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p</w:t>
      </w:r>
      <w:r w:rsidRPr="004841F2">
        <w:rPr>
          <w:rFonts w:ascii="Calibri" w:eastAsia="Calibri" w:hAnsi="Calibri" w:cs="Calibri"/>
          <w:sz w:val="22"/>
          <w:szCs w:val="22"/>
          <w:lang w:eastAsia="en-US"/>
        </w:rPr>
        <w:t>roviding local people with local jobs, a living wage, quality training and degree pathways</w:t>
      </w:r>
    </w:p>
    <w:p w14:paraId="481BB222"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o</w:t>
      </w:r>
      <w:r w:rsidRPr="004841F2">
        <w:rPr>
          <w:rFonts w:ascii="Calibri" w:eastAsia="Calibri" w:hAnsi="Calibri" w:cs="Calibri"/>
          <w:sz w:val="22"/>
          <w:szCs w:val="22"/>
          <w:lang w:eastAsia="en-US"/>
        </w:rPr>
        <w:t>ffering alternative to university route providing earn while you learn / GYO approach</w:t>
      </w:r>
    </w:p>
    <w:p w14:paraId="481BB223"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seeking to s</w:t>
      </w:r>
      <w:r w:rsidRPr="004841F2">
        <w:rPr>
          <w:rFonts w:ascii="Calibri" w:eastAsia="Calibri" w:hAnsi="Calibri" w:cs="Calibri"/>
          <w:sz w:val="22"/>
          <w:szCs w:val="22"/>
          <w:lang w:eastAsia="en-US"/>
        </w:rPr>
        <w:t>tabilise the HCSW workforce and reduce impact of impending staffing cost pressures and cost of turn over Reduces some risk of Brexit effect / static overseas recruitment</w:t>
      </w:r>
    </w:p>
    <w:p w14:paraId="481BB224"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m</w:t>
      </w:r>
      <w:r w:rsidRPr="004841F2">
        <w:rPr>
          <w:rFonts w:ascii="Calibri" w:eastAsia="Calibri" w:hAnsi="Calibri" w:cs="Calibri"/>
          <w:sz w:val="22"/>
          <w:szCs w:val="22"/>
          <w:lang w:eastAsia="en-US"/>
        </w:rPr>
        <w:t>inimise</w:t>
      </w:r>
      <w:r>
        <w:rPr>
          <w:rFonts w:ascii="Calibri" w:eastAsia="Calibri" w:hAnsi="Calibri" w:cs="Calibri"/>
          <w:sz w:val="22"/>
          <w:szCs w:val="22"/>
          <w:lang w:eastAsia="en-US"/>
        </w:rPr>
        <w:t>s the</w:t>
      </w:r>
      <w:r w:rsidRPr="004841F2">
        <w:rPr>
          <w:rFonts w:ascii="Calibri" w:eastAsia="Calibri" w:hAnsi="Calibri" w:cs="Calibri"/>
          <w:sz w:val="22"/>
          <w:szCs w:val="22"/>
          <w:lang w:eastAsia="en-US"/>
        </w:rPr>
        <w:t xml:space="preserve"> risk of premium costs; impact on income and reputation of failure of service provision</w:t>
      </w:r>
    </w:p>
    <w:p w14:paraId="481BB225" w14:textId="330BA1CC" w:rsidR="004841F2" w:rsidRPr="00880201"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r</w:t>
      </w:r>
      <w:r w:rsidRPr="004841F2">
        <w:rPr>
          <w:rFonts w:ascii="Calibri" w:eastAsia="Calibri" w:hAnsi="Calibri" w:cs="Calibri"/>
          <w:sz w:val="22"/>
          <w:szCs w:val="22"/>
          <w:lang w:eastAsia="en-US"/>
        </w:rPr>
        <w:t xml:space="preserve">etains a culture of development at </w:t>
      </w:r>
      <w:r w:rsidR="00A275C1" w:rsidRPr="00A275C1">
        <w:rPr>
          <w:rFonts w:ascii="Calibri" w:eastAsia="Calibri" w:hAnsi="Calibri" w:cs="Calibri"/>
          <w:sz w:val="22"/>
          <w:szCs w:val="22"/>
          <w:highlight w:val="yellow"/>
          <w:lang w:eastAsia="en-US"/>
        </w:rPr>
        <w:t>xxx</w:t>
      </w:r>
    </w:p>
    <w:p w14:paraId="481BB226" w14:textId="77777777" w:rsidR="00880201" w:rsidRPr="00C8703E" w:rsidRDefault="00880201" w:rsidP="00880201">
      <w:pPr>
        <w:spacing w:after="54"/>
        <w:contextualSpacing/>
        <w:jc w:val="both"/>
        <w:rPr>
          <w:rFonts w:ascii="Calibri" w:eastAsia="Calibri" w:hAnsi="Calibri" w:cs="Calibri"/>
          <w:sz w:val="22"/>
          <w:szCs w:val="22"/>
          <w:lang w:eastAsia="en-US"/>
        </w:rPr>
      </w:pPr>
    </w:p>
    <w:p w14:paraId="481BB227" w14:textId="77777777" w:rsidR="00AA6469" w:rsidRDefault="009B656D" w:rsidP="009B656D">
      <w:pPr>
        <w:contextualSpacing/>
        <w:jc w:val="both"/>
        <w:rPr>
          <w:rFonts w:asciiTheme="minorHAnsi" w:eastAsiaTheme="minorHAnsi" w:hAnsiTheme="minorHAnsi" w:cstheme="minorHAnsi"/>
          <w:sz w:val="22"/>
          <w:szCs w:val="22"/>
        </w:rPr>
      </w:pPr>
      <w:r w:rsidRPr="00562C4B">
        <w:rPr>
          <w:rFonts w:asciiTheme="minorHAnsi" w:eastAsiaTheme="minorHAnsi" w:hAnsiTheme="minorHAnsi" w:cstheme="minorHAnsi"/>
          <w:sz w:val="22"/>
          <w:szCs w:val="22"/>
        </w:rPr>
        <w:t>In April 2017, the House of Lords Select Committee on the long-term sustainability of the NHS concluded that the biggest internal threat to the sustainability of the NHS is the lack of a com</w:t>
      </w:r>
      <w:r w:rsidR="00C93A1A">
        <w:rPr>
          <w:rFonts w:asciiTheme="minorHAnsi" w:eastAsiaTheme="minorHAnsi" w:hAnsiTheme="minorHAnsi" w:cstheme="minorHAnsi"/>
          <w:sz w:val="22"/>
          <w:szCs w:val="22"/>
        </w:rPr>
        <w:t xml:space="preserve">prehensive national strategy to </w:t>
      </w:r>
      <w:r w:rsidR="00AA6469">
        <w:rPr>
          <w:rFonts w:asciiTheme="minorHAnsi" w:eastAsiaTheme="minorHAnsi" w:hAnsiTheme="minorHAnsi" w:cstheme="minorHAnsi"/>
          <w:sz w:val="22"/>
          <w:szCs w:val="22"/>
        </w:rPr>
        <w:t>s</w:t>
      </w:r>
      <w:r w:rsidRPr="00562C4B">
        <w:rPr>
          <w:rFonts w:asciiTheme="minorHAnsi" w:eastAsiaTheme="minorHAnsi" w:hAnsiTheme="minorHAnsi" w:cstheme="minorHAnsi"/>
          <w:sz w:val="22"/>
          <w:szCs w:val="22"/>
        </w:rPr>
        <w:t>ecure the workforce the NHS and care system needs</w:t>
      </w:r>
      <w:r w:rsidRPr="00562C4B">
        <w:rPr>
          <w:rFonts w:asciiTheme="minorHAnsi" w:eastAsiaTheme="minorHAnsi" w:hAnsiTheme="minorHAnsi" w:cstheme="minorHAnsi"/>
          <w:sz w:val="22"/>
          <w:szCs w:val="22"/>
          <w:vertAlign w:val="superscript"/>
        </w:rPr>
        <w:footnoteReference w:id="2"/>
      </w:r>
      <w:r>
        <w:rPr>
          <w:rFonts w:asciiTheme="minorHAnsi" w:eastAsiaTheme="minorHAnsi" w:hAnsiTheme="minorHAnsi" w:cstheme="minorHAnsi"/>
          <w:sz w:val="22"/>
          <w:szCs w:val="22"/>
        </w:rPr>
        <w:t>. Furthermore, OECD</w:t>
      </w:r>
      <w:r>
        <w:rPr>
          <w:rStyle w:val="FootnoteReference"/>
          <w:rFonts w:asciiTheme="minorHAnsi" w:eastAsiaTheme="minorHAnsi" w:hAnsiTheme="minorHAnsi" w:cstheme="minorHAnsi"/>
        </w:rPr>
        <w:footnoteReference w:id="3"/>
      </w:r>
      <w:r>
        <w:rPr>
          <w:rFonts w:asciiTheme="minorHAnsi" w:eastAsiaTheme="minorHAnsi" w:hAnsiTheme="minorHAnsi" w:cstheme="minorHAnsi"/>
          <w:sz w:val="22"/>
          <w:szCs w:val="22"/>
        </w:rPr>
        <w:t xml:space="preserve"> data shows</w:t>
      </w:r>
      <w:r w:rsidRPr="009072D4">
        <w:rPr>
          <w:rFonts w:asciiTheme="minorHAnsi" w:eastAsiaTheme="minorHAnsi" w:hAnsiTheme="minorHAnsi" w:cstheme="minorHAnsi"/>
          <w:sz w:val="22"/>
          <w:szCs w:val="22"/>
        </w:rPr>
        <w:t xml:space="preserve"> that the UK trains many fewer nurses than comparable</w:t>
      </w:r>
      <w:r>
        <w:rPr>
          <w:rFonts w:asciiTheme="minorHAnsi" w:eastAsiaTheme="minorHAnsi" w:hAnsiTheme="minorHAnsi" w:cstheme="minorHAnsi"/>
          <w:sz w:val="22"/>
          <w:szCs w:val="22"/>
        </w:rPr>
        <w:t xml:space="preserve"> </w:t>
      </w:r>
      <w:r w:rsidRPr="009072D4">
        <w:rPr>
          <w:rFonts w:asciiTheme="minorHAnsi" w:eastAsiaTheme="minorHAnsi" w:hAnsiTheme="minorHAnsi" w:cstheme="minorHAnsi"/>
          <w:sz w:val="22"/>
          <w:szCs w:val="22"/>
        </w:rPr>
        <w:t>countries.</w:t>
      </w:r>
      <w:r>
        <w:rPr>
          <w:rFonts w:asciiTheme="minorHAnsi" w:eastAsiaTheme="minorHAnsi" w:hAnsiTheme="minorHAnsi" w:cstheme="minorHAnsi"/>
          <w:sz w:val="22"/>
          <w:szCs w:val="22"/>
        </w:rPr>
        <w:t xml:space="preserve">  </w:t>
      </w:r>
    </w:p>
    <w:p w14:paraId="481BB228" w14:textId="77777777" w:rsidR="00AA6469" w:rsidRDefault="00AA6469" w:rsidP="009B656D">
      <w:pPr>
        <w:contextualSpacing/>
        <w:jc w:val="both"/>
        <w:rPr>
          <w:rFonts w:asciiTheme="minorHAnsi" w:eastAsiaTheme="minorHAnsi" w:hAnsiTheme="minorHAnsi" w:cstheme="minorHAnsi"/>
          <w:sz w:val="22"/>
          <w:szCs w:val="22"/>
        </w:rPr>
      </w:pPr>
    </w:p>
    <w:p w14:paraId="481BB229" w14:textId="77777777" w:rsidR="009B656D" w:rsidRDefault="009B656D" w:rsidP="009B656D">
      <w:pPr>
        <w:contextualSpacing/>
        <w:jc w:val="both"/>
        <w:rPr>
          <w:rFonts w:asciiTheme="minorHAnsi" w:eastAsiaTheme="minorHAnsi" w:hAnsiTheme="minorHAnsi" w:cstheme="minorHAnsi"/>
          <w:sz w:val="22"/>
          <w:szCs w:val="22"/>
        </w:rPr>
      </w:pPr>
      <w:r w:rsidRPr="00562C4B">
        <w:rPr>
          <w:rFonts w:asciiTheme="minorHAnsi" w:eastAsiaTheme="minorHAnsi" w:hAnsiTheme="minorHAnsi" w:cstheme="minorHAnsi"/>
          <w:sz w:val="22"/>
          <w:szCs w:val="22"/>
        </w:rPr>
        <w:t>The NMC reported recently</w:t>
      </w:r>
      <w:r w:rsidRPr="00562C4B">
        <w:rPr>
          <w:rFonts w:asciiTheme="minorHAnsi" w:eastAsiaTheme="minorHAnsi" w:hAnsiTheme="minorHAnsi" w:cstheme="minorHAnsi"/>
          <w:sz w:val="22"/>
          <w:szCs w:val="22"/>
          <w:vertAlign w:val="superscript"/>
        </w:rPr>
        <w:footnoteReference w:id="4"/>
      </w:r>
      <w:r w:rsidRPr="00562C4B">
        <w:rPr>
          <w:rFonts w:asciiTheme="minorHAnsi" w:eastAsiaTheme="minorHAnsi" w:hAnsiTheme="minorHAnsi" w:cstheme="minorHAnsi"/>
          <w:sz w:val="22"/>
          <w:szCs w:val="22"/>
        </w:rPr>
        <w:t xml:space="preserve"> that for the first time in years there are now more nurses and midwives leaving the NMC register than joining. A recent Royal College of Nursing (2017) study found that half (49%) of nurses don’t think there are sufficient staffing levels to allow them to </w:t>
      </w:r>
      <w:r>
        <w:rPr>
          <w:rFonts w:asciiTheme="minorHAnsi" w:eastAsiaTheme="minorHAnsi" w:hAnsiTheme="minorHAnsi" w:cstheme="minorHAnsi"/>
          <w:sz w:val="22"/>
          <w:szCs w:val="22"/>
        </w:rPr>
        <w:t xml:space="preserve">do their job properly, </w:t>
      </w:r>
      <w:r w:rsidRPr="00562C4B">
        <w:rPr>
          <w:rFonts w:asciiTheme="minorHAnsi" w:eastAsiaTheme="minorHAnsi" w:hAnsiTheme="minorHAnsi" w:cstheme="minorHAnsi"/>
          <w:sz w:val="22"/>
          <w:szCs w:val="22"/>
        </w:rPr>
        <w:t xml:space="preserve">despite the drive to recruit more nurses following the Francis Inquiry.  </w:t>
      </w:r>
    </w:p>
    <w:p w14:paraId="481BB22A" w14:textId="77777777" w:rsidR="009B656D" w:rsidRDefault="009B656D" w:rsidP="00A5406C">
      <w:pPr>
        <w:spacing w:after="160"/>
        <w:contextualSpacing/>
        <w:jc w:val="both"/>
        <w:rPr>
          <w:rFonts w:asciiTheme="minorHAnsi" w:eastAsiaTheme="minorHAnsi" w:hAnsiTheme="minorHAnsi" w:cstheme="minorHAnsi"/>
          <w:sz w:val="22"/>
          <w:szCs w:val="22"/>
        </w:rPr>
      </w:pPr>
    </w:p>
    <w:p w14:paraId="481BB22B" w14:textId="77777777" w:rsidR="00A5406C" w:rsidRPr="001E137E" w:rsidRDefault="00A5406C" w:rsidP="00A5406C">
      <w:pPr>
        <w:spacing w:after="160"/>
        <w:contextualSpacing/>
        <w:jc w:val="both"/>
        <w:rPr>
          <w:rFonts w:asciiTheme="minorHAnsi" w:eastAsiaTheme="minorHAnsi" w:hAnsiTheme="minorHAnsi" w:cstheme="minorHAnsi"/>
        </w:rPr>
      </w:pPr>
      <w:r>
        <w:rPr>
          <w:rFonts w:asciiTheme="minorHAnsi" w:eastAsiaTheme="minorHAnsi" w:hAnsiTheme="minorHAnsi" w:cstheme="minorHAnsi"/>
          <w:sz w:val="22"/>
          <w:szCs w:val="22"/>
        </w:rPr>
        <w:t>Critical to the Trust’s future success is its ability to attract, recruit and retain staff.  The challenging political and economic environment has driven the changes described here.  U</w:t>
      </w:r>
      <w:r w:rsidRPr="00F35256">
        <w:rPr>
          <w:rFonts w:asciiTheme="minorHAnsi" w:eastAsiaTheme="minorHAnsi" w:hAnsiTheme="minorHAnsi" w:cstheme="minorHAnsi"/>
          <w:sz w:val="22"/>
          <w:szCs w:val="22"/>
        </w:rPr>
        <w:t xml:space="preserve">tilising the </w:t>
      </w:r>
      <w:r w:rsidR="009B656D">
        <w:rPr>
          <w:rFonts w:asciiTheme="minorHAnsi" w:eastAsiaTheme="minorHAnsi" w:hAnsiTheme="minorHAnsi" w:cstheme="minorHAnsi"/>
          <w:sz w:val="22"/>
          <w:szCs w:val="22"/>
        </w:rPr>
        <w:t xml:space="preserve">apprenticeship </w:t>
      </w:r>
      <w:r w:rsidRPr="00F35256">
        <w:rPr>
          <w:rFonts w:asciiTheme="minorHAnsi" w:eastAsiaTheme="minorHAnsi" w:hAnsiTheme="minorHAnsi" w:cstheme="minorHAnsi"/>
          <w:sz w:val="22"/>
          <w:szCs w:val="22"/>
        </w:rPr>
        <w:t xml:space="preserve">levy to attract cohorts of nursing (and other health professions) </w:t>
      </w:r>
      <w:r>
        <w:rPr>
          <w:rFonts w:asciiTheme="minorHAnsi" w:eastAsiaTheme="minorHAnsi" w:hAnsiTheme="minorHAnsi" w:cstheme="minorHAnsi"/>
          <w:sz w:val="22"/>
          <w:szCs w:val="22"/>
        </w:rPr>
        <w:t>as apprentices presents an</w:t>
      </w:r>
      <w:r w:rsidRPr="00F35256">
        <w:rPr>
          <w:rFonts w:asciiTheme="minorHAnsi" w:eastAsiaTheme="minorHAnsi" w:hAnsiTheme="minorHAnsi" w:cstheme="minorHAnsi"/>
          <w:sz w:val="22"/>
          <w:szCs w:val="22"/>
        </w:rPr>
        <w:t xml:space="preserve"> opportunity both for the Trust and for individuals.  </w:t>
      </w:r>
      <w:r>
        <w:rPr>
          <w:rFonts w:asciiTheme="minorHAnsi" w:eastAsiaTheme="minorHAnsi" w:hAnsiTheme="minorHAnsi" w:cstheme="minorHAnsi"/>
          <w:sz w:val="22"/>
          <w:szCs w:val="22"/>
        </w:rPr>
        <w:t>It is i</w:t>
      </w:r>
      <w:r w:rsidRPr="001E137E">
        <w:rPr>
          <w:rFonts w:asciiTheme="minorHAnsi" w:eastAsiaTheme="minorHAnsi" w:hAnsiTheme="minorHAnsi" w:cstheme="minorHAnsi"/>
          <w:sz w:val="22"/>
          <w:szCs w:val="22"/>
        </w:rPr>
        <w:t xml:space="preserve">n light of these issues that the </w:t>
      </w:r>
      <w:r>
        <w:rPr>
          <w:rFonts w:asciiTheme="minorHAnsi" w:eastAsiaTheme="minorHAnsi" w:hAnsiTheme="minorHAnsi" w:cstheme="minorHAnsi"/>
          <w:sz w:val="22"/>
          <w:szCs w:val="22"/>
        </w:rPr>
        <w:t>investment board</w:t>
      </w:r>
      <w:r w:rsidRPr="001E137E">
        <w:rPr>
          <w:rFonts w:asciiTheme="minorHAnsi" w:eastAsiaTheme="minorHAnsi" w:hAnsiTheme="minorHAnsi" w:cstheme="minorHAnsi"/>
          <w:sz w:val="22"/>
          <w:szCs w:val="22"/>
        </w:rPr>
        <w:t xml:space="preserve"> is asked to fund the proposals set out in this document.</w:t>
      </w:r>
    </w:p>
    <w:p w14:paraId="481BB22C" w14:textId="77777777" w:rsidR="00A5406C" w:rsidRDefault="00A5406C">
      <w:pPr>
        <w:rPr>
          <w:rFonts w:asciiTheme="minorHAnsi" w:hAnsiTheme="minorHAnsi" w:cstheme="minorHAnsi"/>
          <w:b/>
          <w:sz w:val="22"/>
          <w:szCs w:val="22"/>
        </w:rPr>
      </w:pPr>
    </w:p>
    <w:p w14:paraId="481BB22D" w14:textId="77777777" w:rsidR="006A7C56" w:rsidRPr="00C8703E" w:rsidRDefault="006A7C56" w:rsidP="005173DA">
      <w:pPr>
        <w:jc w:val="both"/>
        <w:rPr>
          <w:rFonts w:asciiTheme="minorHAnsi" w:hAnsiTheme="minorHAnsi" w:cstheme="minorHAnsi"/>
          <w:b/>
          <w:sz w:val="22"/>
          <w:szCs w:val="22"/>
        </w:rPr>
      </w:pPr>
      <w:r w:rsidRPr="00C8703E">
        <w:rPr>
          <w:rFonts w:asciiTheme="minorHAnsi" w:hAnsiTheme="minorHAnsi" w:cstheme="minorHAnsi"/>
          <w:b/>
          <w:sz w:val="22"/>
          <w:szCs w:val="22"/>
        </w:rPr>
        <w:t xml:space="preserve">A </w:t>
      </w:r>
      <w:r w:rsidR="001A31D5" w:rsidRPr="00C8703E">
        <w:rPr>
          <w:rFonts w:asciiTheme="minorHAnsi" w:hAnsiTheme="minorHAnsi" w:cstheme="minorHAnsi"/>
          <w:b/>
          <w:sz w:val="22"/>
          <w:szCs w:val="22"/>
        </w:rPr>
        <w:t xml:space="preserve"> STATUS QUO</w:t>
      </w:r>
    </w:p>
    <w:p w14:paraId="481BB22E" w14:textId="77777777" w:rsidR="006A7C56" w:rsidRPr="00C8703E" w:rsidRDefault="006A7C56" w:rsidP="005173DA">
      <w:pPr>
        <w:jc w:val="both"/>
        <w:rPr>
          <w:rFonts w:asciiTheme="minorHAnsi" w:hAnsiTheme="minorHAnsi" w:cstheme="minorHAnsi"/>
          <w:b/>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5173DA" w:rsidRPr="00C8703E" w14:paraId="481BB236" w14:textId="77777777" w:rsidTr="00336896">
        <w:trPr>
          <w:trHeight w:val="680"/>
        </w:trPr>
        <w:tc>
          <w:tcPr>
            <w:tcW w:w="3348" w:type="dxa"/>
          </w:tcPr>
          <w:p w14:paraId="481BB22F" w14:textId="77777777" w:rsidR="00794D05" w:rsidRPr="00C8703E" w:rsidRDefault="00794D05" w:rsidP="00794D05">
            <w:pPr>
              <w:rPr>
                <w:rFonts w:asciiTheme="minorHAnsi" w:hAnsiTheme="minorHAnsi" w:cstheme="minorHAnsi"/>
                <w:sz w:val="22"/>
                <w:szCs w:val="22"/>
              </w:rPr>
            </w:pPr>
            <w:r w:rsidRPr="00C8703E">
              <w:rPr>
                <w:rFonts w:asciiTheme="minorHAnsi" w:hAnsiTheme="minorHAnsi" w:cstheme="minorHAnsi"/>
                <w:sz w:val="22"/>
                <w:szCs w:val="22"/>
              </w:rPr>
              <w:t>Where are we now?</w:t>
            </w:r>
          </w:p>
          <w:p w14:paraId="481BB230" w14:textId="77777777" w:rsidR="00794D05" w:rsidRPr="00C8703E" w:rsidRDefault="00794D05" w:rsidP="00794D05">
            <w:pPr>
              <w:rPr>
                <w:rFonts w:asciiTheme="minorHAnsi" w:hAnsiTheme="minorHAnsi" w:cstheme="minorHAnsi"/>
                <w:sz w:val="22"/>
                <w:szCs w:val="22"/>
              </w:rPr>
            </w:pPr>
          </w:p>
          <w:p w14:paraId="481BB231" w14:textId="77777777" w:rsidR="00794D05" w:rsidRPr="00C8703E" w:rsidRDefault="00794D05" w:rsidP="00794D05">
            <w:pPr>
              <w:rPr>
                <w:rFonts w:asciiTheme="minorHAnsi" w:hAnsiTheme="minorHAnsi" w:cstheme="minorHAnsi"/>
                <w:i/>
                <w:sz w:val="22"/>
                <w:szCs w:val="22"/>
              </w:rPr>
            </w:pPr>
            <w:r w:rsidRPr="00C8703E">
              <w:rPr>
                <w:rFonts w:asciiTheme="minorHAnsi" w:hAnsiTheme="minorHAnsi" w:cstheme="minorHAnsi"/>
                <w:i/>
                <w:sz w:val="22"/>
                <w:szCs w:val="22"/>
              </w:rPr>
              <w:t>(e.g. supply and capacity constraints, inefficiencies, etc.)</w:t>
            </w:r>
          </w:p>
          <w:p w14:paraId="481BB232" w14:textId="77777777" w:rsidR="005173DA" w:rsidRPr="00C8703E" w:rsidRDefault="005173DA" w:rsidP="00A87AC6">
            <w:pPr>
              <w:rPr>
                <w:rFonts w:asciiTheme="minorHAnsi" w:hAnsiTheme="minorHAnsi" w:cstheme="minorHAnsi"/>
                <w:sz w:val="22"/>
                <w:szCs w:val="22"/>
              </w:rPr>
            </w:pPr>
          </w:p>
        </w:tc>
        <w:tc>
          <w:tcPr>
            <w:tcW w:w="6965" w:type="dxa"/>
          </w:tcPr>
          <w:p w14:paraId="481BB233" w14:textId="0A3A50D5" w:rsidR="009B656D" w:rsidRDefault="002D13B5" w:rsidP="0095558E">
            <w:pPr>
              <w:spacing w:after="240"/>
              <w:rPr>
                <w:rFonts w:asciiTheme="minorHAnsi" w:eastAsiaTheme="minorHAnsi" w:hAnsiTheme="minorHAnsi" w:cstheme="minorHAnsi"/>
                <w:sz w:val="22"/>
                <w:szCs w:val="22"/>
              </w:rPr>
            </w:pPr>
            <w:r>
              <w:rPr>
                <w:rFonts w:asciiTheme="minorHAnsi" w:eastAsiaTheme="minorHAnsi" w:hAnsiTheme="minorHAnsi" w:cstheme="minorHAnsi"/>
                <w:sz w:val="22"/>
                <w:szCs w:val="22"/>
              </w:rPr>
              <w:t>Turn</w:t>
            </w:r>
            <w:r w:rsidR="009B656D">
              <w:rPr>
                <w:rFonts w:asciiTheme="minorHAnsi" w:eastAsiaTheme="minorHAnsi" w:hAnsiTheme="minorHAnsi" w:cstheme="minorHAnsi"/>
                <w:sz w:val="22"/>
                <w:szCs w:val="22"/>
              </w:rPr>
              <w:t xml:space="preserve">over within the Trust remains challenging.  Current data shows high rates of turnover at </w:t>
            </w:r>
            <w:r w:rsidR="001739E0" w:rsidRPr="001739E0">
              <w:rPr>
                <w:rFonts w:asciiTheme="minorHAnsi" w:eastAsiaTheme="minorHAnsi" w:hAnsiTheme="minorHAnsi" w:cstheme="minorHAnsi"/>
                <w:sz w:val="22"/>
                <w:szCs w:val="22"/>
                <w:highlight w:val="yellow"/>
              </w:rPr>
              <w:t>x</w:t>
            </w:r>
            <w:r w:rsidR="009B656D">
              <w:rPr>
                <w:rFonts w:asciiTheme="minorHAnsi" w:eastAsiaTheme="minorHAnsi" w:hAnsiTheme="minorHAnsi" w:cstheme="minorHAnsi"/>
                <w:sz w:val="22"/>
                <w:szCs w:val="22"/>
              </w:rPr>
              <w:t xml:space="preserve">% for healthcare support workers and </w:t>
            </w:r>
            <w:r w:rsidR="001739E0" w:rsidRPr="001739E0">
              <w:rPr>
                <w:rFonts w:asciiTheme="minorHAnsi" w:eastAsiaTheme="minorHAnsi" w:hAnsiTheme="minorHAnsi" w:cstheme="minorHAnsi"/>
                <w:sz w:val="22"/>
                <w:szCs w:val="22"/>
                <w:highlight w:val="yellow"/>
              </w:rPr>
              <w:t>x</w:t>
            </w:r>
            <w:r w:rsidR="009B656D">
              <w:rPr>
                <w:rFonts w:asciiTheme="minorHAnsi" w:eastAsiaTheme="minorHAnsi" w:hAnsiTheme="minorHAnsi" w:cstheme="minorHAnsi"/>
                <w:sz w:val="22"/>
                <w:szCs w:val="22"/>
              </w:rPr>
              <w:t>% for nursing and midwifery res</w:t>
            </w:r>
            <w:r>
              <w:rPr>
                <w:rFonts w:asciiTheme="minorHAnsi" w:eastAsiaTheme="minorHAnsi" w:hAnsiTheme="minorHAnsi" w:cstheme="minorHAnsi"/>
                <w:sz w:val="22"/>
                <w:szCs w:val="22"/>
              </w:rPr>
              <w:t>pectively.</w:t>
            </w:r>
            <w:r w:rsidR="003C6CBB">
              <w:rPr>
                <w:rFonts w:asciiTheme="minorHAnsi" w:eastAsiaTheme="minorHAnsi" w:hAnsiTheme="minorHAnsi" w:cstheme="minorHAnsi"/>
                <w:sz w:val="22"/>
                <w:szCs w:val="22"/>
              </w:rPr>
              <w:t xml:space="preserve">  Band 5 </w:t>
            </w:r>
            <w:r w:rsidR="009B656D">
              <w:rPr>
                <w:rFonts w:asciiTheme="minorHAnsi" w:eastAsiaTheme="minorHAnsi" w:hAnsiTheme="minorHAnsi" w:cstheme="minorHAnsi"/>
                <w:sz w:val="22"/>
                <w:szCs w:val="22"/>
              </w:rPr>
              <w:t xml:space="preserve">turnover has been over </w:t>
            </w:r>
            <w:r w:rsidR="00B7000D" w:rsidRPr="00B7000D">
              <w:rPr>
                <w:rFonts w:asciiTheme="minorHAnsi" w:eastAsiaTheme="minorHAnsi" w:hAnsiTheme="minorHAnsi" w:cstheme="minorHAnsi"/>
                <w:sz w:val="22"/>
                <w:szCs w:val="22"/>
                <w:highlight w:val="yellow"/>
              </w:rPr>
              <w:t>x</w:t>
            </w:r>
            <w:r w:rsidR="009B656D">
              <w:rPr>
                <w:rFonts w:asciiTheme="minorHAnsi" w:eastAsiaTheme="minorHAnsi" w:hAnsiTheme="minorHAnsi" w:cstheme="minorHAnsi"/>
                <w:sz w:val="22"/>
                <w:szCs w:val="22"/>
              </w:rPr>
              <w:t>% for the last two years.</w:t>
            </w:r>
            <w:r>
              <w:rPr>
                <w:rFonts w:asciiTheme="minorHAnsi" w:eastAsiaTheme="minorHAnsi" w:hAnsiTheme="minorHAnsi" w:cstheme="minorHAnsi"/>
                <w:sz w:val="22"/>
                <w:szCs w:val="22"/>
              </w:rPr>
              <w:t xml:space="preserve">  In the first year of employment the Trust turnover for healthcare support workers is </w:t>
            </w:r>
            <w:r w:rsidR="00B7000D" w:rsidRPr="00B7000D">
              <w:rPr>
                <w:rFonts w:asciiTheme="minorHAnsi" w:eastAsiaTheme="minorHAnsi" w:hAnsiTheme="minorHAnsi" w:cstheme="minorHAnsi"/>
                <w:sz w:val="22"/>
                <w:szCs w:val="22"/>
                <w:highlight w:val="yellow"/>
              </w:rPr>
              <w:t>x</w:t>
            </w:r>
            <w:r>
              <w:rPr>
                <w:rFonts w:asciiTheme="minorHAnsi" w:eastAsiaTheme="minorHAnsi" w:hAnsiTheme="minorHAnsi" w:cstheme="minorHAnsi"/>
                <w:sz w:val="22"/>
                <w:szCs w:val="22"/>
              </w:rPr>
              <w:t>%.</w:t>
            </w:r>
          </w:p>
          <w:p w14:paraId="481BB234" w14:textId="77777777" w:rsidR="00AA6469" w:rsidRDefault="00AA6469" w:rsidP="0095558E">
            <w:pPr>
              <w:spacing w:after="24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The impact of the removal of the nursing bursary has caused a reduction in the numbers of undergrad</w:t>
            </w:r>
            <w:r w:rsidR="003C6CBB">
              <w:rPr>
                <w:rFonts w:asciiTheme="minorHAnsi" w:eastAsiaTheme="minorHAnsi" w:hAnsiTheme="minorHAnsi" w:cstheme="minorHAnsi"/>
                <w:sz w:val="22"/>
                <w:szCs w:val="22"/>
              </w:rPr>
              <w:t>uate nurses commencing training.</w:t>
            </w:r>
          </w:p>
          <w:p w14:paraId="481BB235" w14:textId="682CAB6B" w:rsidR="0095558E" w:rsidRPr="009B656D" w:rsidRDefault="00B7000D" w:rsidP="00A5406C">
            <w:pPr>
              <w:spacing w:after="240"/>
              <w:rPr>
                <w:rFonts w:asciiTheme="minorHAnsi" w:eastAsiaTheme="minorHAnsi" w:hAnsiTheme="minorHAnsi" w:cstheme="minorHAnsi"/>
                <w:sz w:val="22"/>
                <w:szCs w:val="22"/>
              </w:rPr>
            </w:pPr>
            <w:r>
              <w:rPr>
                <w:rFonts w:asciiTheme="minorHAnsi" w:eastAsiaTheme="minorHAnsi" w:hAnsiTheme="minorHAnsi" w:cstheme="minorHAnsi"/>
                <w:sz w:val="22"/>
                <w:szCs w:val="22"/>
              </w:rPr>
              <w:t>I</w:t>
            </w:r>
            <w:r w:rsidR="0095558E" w:rsidRPr="00F35256">
              <w:rPr>
                <w:rFonts w:asciiTheme="minorHAnsi" w:eastAsiaTheme="minorHAnsi" w:hAnsiTheme="minorHAnsi" w:cstheme="minorHAnsi"/>
                <w:sz w:val="22"/>
                <w:szCs w:val="22"/>
              </w:rPr>
              <w:t>nternational recruitment programmes may prove unsustainable in the</w:t>
            </w:r>
            <w:r w:rsidR="0095558E">
              <w:rPr>
                <w:rFonts w:asciiTheme="minorHAnsi" w:eastAsiaTheme="minorHAnsi" w:hAnsiTheme="minorHAnsi" w:cstheme="minorHAnsi"/>
                <w:sz w:val="22"/>
                <w:szCs w:val="22"/>
              </w:rPr>
              <w:t xml:space="preserve"> future </w:t>
            </w:r>
            <w:r w:rsidR="0095558E" w:rsidRPr="00F35256">
              <w:rPr>
                <w:rFonts w:asciiTheme="minorHAnsi" w:eastAsiaTheme="minorHAnsi" w:hAnsiTheme="minorHAnsi" w:cstheme="minorHAnsi"/>
                <w:sz w:val="22"/>
                <w:szCs w:val="22"/>
              </w:rPr>
              <w:t>economic and political environment</w:t>
            </w:r>
            <w:r w:rsidR="0095558E">
              <w:rPr>
                <w:rFonts w:asciiTheme="minorHAnsi" w:eastAsiaTheme="minorHAnsi" w:hAnsiTheme="minorHAnsi" w:cstheme="minorHAnsi"/>
                <w:sz w:val="22"/>
                <w:szCs w:val="22"/>
              </w:rPr>
              <w:t>.  Exchange rate uncertainty and the “Brexit effect” where overseas nationals no longer view the UK as a desirable option are likely to be limiting factors</w:t>
            </w:r>
            <w:r w:rsidR="0095558E" w:rsidRPr="00F35256">
              <w:rPr>
                <w:rFonts w:asciiTheme="minorHAnsi" w:eastAsiaTheme="minorHAnsi" w:hAnsiTheme="minorHAnsi" w:cstheme="minorHAnsi"/>
                <w:sz w:val="22"/>
                <w:szCs w:val="22"/>
              </w:rPr>
              <w:t xml:space="preserve">. </w:t>
            </w:r>
            <w:r w:rsidR="0095558E" w:rsidRPr="00562C4B">
              <w:rPr>
                <w:rFonts w:asciiTheme="minorHAnsi" w:eastAsiaTheme="minorHAnsi" w:hAnsiTheme="minorHAnsi" w:cstheme="minorHAnsi"/>
                <w:sz w:val="22"/>
                <w:szCs w:val="22"/>
              </w:rPr>
              <w:t xml:space="preserve">Efforts </w:t>
            </w:r>
            <w:r w:rsidR="0095558E">
              <w:rPr>
                <w:rFonts w:asciiTheme="minorHAnsi" w:eastAsiaTheme="minorHAnsi" w:hAnsiTheme="minorHAnsi" w:cstheme="minorHAnsi"/>
                <w:sz w:val="22"/>
                <w:szCs w:val="22"/>
              </w:rPr>
              <w:t xml:space="preserve">by </w:t>
            </w:r>
            <w:r w:rsidRPr="00B7000D">
              <w:rPr>
                <w:rFonts w:asciiTheme="minorHAnsi" w:eastAsiaTheme="minorHAnsi" w:hAnsiTheme="minorHAnsi" w:cstheme="minorHAnsi"/>
                <w:sz w:val="22"/>
                <w:szCs w:val="22"/>
                <w:highlight w:val="yellow"/>
              </w:rPr>
              <w:t>x</w:t>
            </w:r>
            <w:r w:rsidR="0095558E">
              <w:rPr>
                <w:rFonts w:asciiTheme="minorHAnsi" w:eastAsiaTheme="minorHAnsi" w:hAnsiTheme="minorHAnsi" w:cstheme="minorHAnsi"/>
                <w:sz w:val="22"/>
                <w:szCs w:val="22"/>
              </w:rPr>
              <w:t xml:space="preserve"> </w:t>
            </w:r>
            <w:r w:rsidR="0095558E" w:rsidRPr="00562C4B">
              <w:rPr>
                <w:rFonts w:asciiTheme="minorHAnsi" w:eastAsiaTheme="minorHAnsi" w:hAnsiTheme="minorHAnsi" w:cstheme="minorHAnsi"/>
                <w:sz w:val="22"/>
                <w:szCs w:val="22"/>
              </w:rPr>
              <w:t>to look overseas for recruits is becoming more challenging and evidence suggests that international recruitment is plateauing.</w:t>
            </w:r>
          </w:p>
        </w:tc>
      </w:tr>
      <w:tr w:rsidR="00794D05" w:rsidRPr="00C8703E" w14:paraId="481BB240" w14:textId="77777777" w:rsidTr="00336896">
        <w:trPr>
          <w:trHeight w:val="680"/>
        </w:trPr>
        <w:tc>
          <w:tcPr>
            <w:tcW w:w="3348" w:type="dxa"/>
          </w:tcPr>
          <w:p w14:paraId="481BB237" w14:textId="77777777" w:rsidR="00794D05" w:rsidRPr="00C8703E" w:rsidRDefault="00794D05" w:rsidP="00794D05">
            <w:pPr>
              <w:rPr>
                <w:rFonts w:asciiTheme="minorHAnsi" w:hAnsiTheme="minorHAnsi" w:cstheme="minorHAnsi"/>
                <w:sz w:val="22"/>
                <w:szCs w:val="22"/>
              </w:rPr>
            </w:pPr>
            <w:r w:rsidRPr="00C8703E">
              <w:rPr>
                <w:rFonts w:asciiTheme="minorHAnsi" w:hAnsiTheme="minorHAnsi" w:cstheme="minorHAnsi"/>
                <w:sz w:val="22"/>
                <w:szCs w:val="22"/>
              </w:rPr>
              <w:lastRenderedPageBreak/>
              <w:t xml:space="preserve">Why do we want </w:t>
            </w:r>
            <w:r w:rsidR="00E27D66" w:rsidRPr="00C8703E">
              <w:rPr>
                <w:rFonts w:asciiTheme="minorHAnsi" w:hAnsiTheme="minorHAnsi" w:cstheme="minorHAnsi"/>
                <w:sz w:val="22"/>
                <w:szCs w:val="22"/>
              </w:rPr>
              <w:t>/ need to invest</w:t>
            </w:r>
            <w:r w:rsidRPr="00C8703E">
              <w:rPr>
                <w:rFonts w:asciiTheme="minorHAnsi" w:hAnsiTheme="minorHAnsi" w:cstheme="minorHAnsi"/>
                <w:sz w:val="22"/>
                <w:szCs w:val="22"/>
              </w:rPr>
              <w:t>?</w:t>
            </w:r>
          </w:p>
          <w:p w14:paraId="481BB238" w14:textId="77777777" w:rsidR="00D92758" w:rsidRPr="00C8703E" w:rsidRDefault="00D92758" w:rsidP="00794D05">
            <w:pPr>
              <w:rPr>
                <w:rFonts w:asciiTheme="minorHAnsi" w:hAnsiTheme="minorHAnsi" w:cstheme="minorHAnsi"/>
                <w:sz w:val="22"/>
                <w:szCs w:val="22"/>
                <w:highlight w:val="yellow"/>
              </w:rPr>
            </w:pPr>
          </w:p>
          <w:p w14:paraId="481BB239" w14:textId="77777777" w:rsidR="00D92758" w:rsidRPr="00C8703E" w:rsidRDefault="00D92758" w:rsidP="00794D05">
            <w:pPr>
              <w:rPr>
                <w:rFonts w:asciiTheme="minorHAnsi" w:hAnsiTheme="minorHAnsi" w:cstheme="minorHAnsi"/>
                <w:sz w:val="22"/>
                <w:szCs w:val="22"/>
                <w:highlight w:val="yellow"/>
              </w:rPr>
            </w:pPr>
          </w:p>
          <w:p w14:paraId="481BB23A" w14:textId="77777777" w:rsidR="00D92758" w:rsidRPr="00C8703E" w:rsidRDefault="00D92758" w:rsidP="00794D05">
            <w:pPr>
              <w:rPr>
                <w:rFonts w:asciiTheme="minorHAnsi" w:hAnsiTheme="minorHAnsi" w:cstheme="minorHAnsi"/>
                <w:sz w:val="22"/>
                <w:szCs w:val="22"/>
                <w:highlight w:val="yellow"/>
              </w:rPr>
            </w:pPr>
          </w:p>
        </w:tc>
        <w:tc>
          <w:tcPr>
            <w:tcW w:w="6965" w:type="dxa"/>
          </w:tcPr>
          <w:p w14:paraId="481BB23B" w14:textId="77777777" w:rsidR="0095558E" w:rsidRDefault="0095558E" w:rsidP="0095558E">
            <w:pPr>
              <w:spacing w:after="160"/>
              <w:contextualSpacing/>
              <w:jc w:val="both"/>
              <w:rPr>
                <w:rFonts w:asciiTheme="minorHAnsi" w:hAnsiTheme="minorHAnsi" w:cstheme="minorHAnsi"/>
                <w:sz w:val="22"/>
                <w:szCs w:val="22"/>
              </w:rPr>
            </w:pPr>
            <w:r w:rsidRPr="000F0663">
              <w:rPr>
                <w:rFonts w:asciiTheme="minorHAnsi" w:hAnsiTheme="minorHAnsi" w:cstheme="minorHAnsi"/>
                <w:sz w:val="22"/>
                <w:szCs w:val="22"/>
              </w:rPr>
              <w:t>Ensuring staff retention and career development in an environment of increasing competition is a significant challenge.   The Trust’s ability to maximise the opportunities presented by the apprenticeship levy introduced in 2017 are crucial to enable us to:</w:t>
            </w:r>
          </w:p>
          <w:p w14:paraId="481BB23C" w14:textId="77777777" w:rsidR="0095558E" w:rsidRPr="0030167C" w:rsidRDefault="0095558E" w:rsidP="0095558E">
            <w:pPr>
              <w:pStyle w:val="ListParagraph"/>
              <w:numPr>
                <w:ilvl w:val="0"/>
                <w:numId w:val="14"/>
              </w:numPr>
              <w:spacing w:after="160" w:line="240" w:lineRule="auto"/>
              <w:jc w:val="both"/>
              <w:rPr>
                <w:rFonts w:asciiTheme="minorHAnsi" w:hAnsiTheme="minorHAnsi" w:cstheme="minorHAnsi"/>
                <w:b/>
              </w:rPr>
            </w:pPr>
            <w:r w:rsidRPr="000F0663">
              <w:rPr>
                <w:rFonts w:asciiTheme="minorHAnsi" w:hAnsiTheme="minorHAnsi" w:cstheme="minorHAnsi"/>
              </w:rPr>
              <w:t xml:space="preserve">attract, develop and retain staff; </w:t>
            </w:r>
            <w:r>
              <w:rPr>
                <w:rFonts w:asciiTheme="minorHAnsi" w:hAnsiTheme="minorHAnsi" w:cstheme="minorHAnsi"/>
              </w:rPr>
              <w:t>“</w:t>
            </w:r>
            <w:r w:rsidRPr="000F0663">
              <w:rPr>
                <w:rFonts w:asciiTheme="minorHAnsi" w:hAnsiTheme="minorHAnsi" w:cstheme="minorHAnsi"/>
              </w:rPr>
              <w:t>growing our own</w:t>
            </w:r>
            <w:r>
              <w:rPr>
                <w:rFonts w:asciiTheme="minorHAnsi" w:hAnsiTheme="minorHAnsi" w:cstheme="minorHAnsi"/>
              </w:rPr>
              <w:t>”</w:t>
            </w:r>
            <w:r w:rsidRPr="000F0663">
              <w:rPr>
                <w:rFonts w:asciiTheme="minorHAnsi" w:hAnsiTheme="minorHAnsi" w:cstheme="minorHAnsi"/>
              </w:rPr>
              <w:t xml:space="preserve"> future workforce who will earn whilst undertaking funded learning, supporting service delivery and avoiding student debt;</w:t>
            </w:r>
          </w:p>
          <w:p w14:paraId="481BB23D" w14:textId="77777777" w:rsidR="0095558E" w:rsidRDefault="0095558E" w:rsidP="0095558E">
            <w:pPr>
              <w:pStyle w:val="ListParagraph"/>
              <w:numPr>
                <w:ilvl w:val="0"/>
                <w:numId w:val="13"/>
              </w:numPr>
              <w:spacing w:after="54" w:line="240" w:lineRule="auto"/>
              <w:jc w:val="both"/>
              <w:rPr>
                <w:rFonts w:asciiTheme="minorHAnsi" w:hAnsiTheme="minorHAnsi" w:cstheme="minorHAnsi"/>
              </w:rPr>
            </w:pPr>
            <w:r w:rsidRPr="000F0663">
              <w:rPr>
                <w:rFonts w:asciiTheme="minorHAnsi" w:hAnsiTheme="minorHAnsi" w:cstheme="minorHAnsi"/>
              </w:rPr>
              <w:t xml:space="preserve">engage with the local community to offer opportunities which reach out to </w:t>
            </w:r>
            <w:r w:rsidRPr="000F0663">
              <w:rPr>
                <w:rFonts w:asciiTheme="minorHAnsi" w:hAnsiTheme="minorHAnsi" w:cstheme="minorHAnsi"/>
                <w:b/>
              </w:rPr>
              <w:t>all age groups</w:t>
            </w:r>
            <w:r w:rsidRPr="000F0663">
              <w:rPr>
                <w:rFonts w:asciiTheme="minorHAnsi" w:hAnsiTheme="minorHAnsi" w:cstheme="minorHAnsi"/>
              </w:rPr>
              <w:t xml:space="preserve"> and </w:t>
            </w:r>
            <w:r w:rsidRPr="000F0663">
              <w:rPr>
                <w:rFonts w:asciiTheme="minorHAnsi" w:hAnsiTheme="minorHAnsi" w:cstheme="minorHAnsi"/>
                <w:b/>
              </w:rPr>
              <w:t>skills levels</w:t>
            </w:r>
            <w:r w:rsidRPr="000F0663">
              <w:rPr>
                <w:rFonts w:asciiTheme="minorHAnsi" w:hAnsiTheme="minorHAnsi" w:cstheme="minorHAnsi"/>
              </w:rPr>
              <w:t>;</w:t>
            </w:r>
          </w:p>
          <w:p w14:paraId="481BB23E" w14:textId="06FE69F4" w:rsidR="0095558E" w:rsidRDefault="0095558E" w:rsidP="0095558E">
            <w:pPr>
              <w:pStyle w:val="ListParagraph"/>
              <w:numPr>
                <w:ilvl w:val="0"/>
                <w:numId w:val="13"/>
              </w:numPr>
              <w:spacing w:after="54" w:line="240" w:lineRule="auto"/>
              <w:jc w:val="both"/>
              <w:rPr>
                <w:rFonts w:asciiTheme="minorHAnsi" w:hAnsiTheme="minorHAnsi" w:cstheme="minorHAnsi"/>
              </w:rPr>
            </w:pPr>
            <w:r w:rsidRPr="000F0663">
              <w:rPr>
                <w:rFonts w:asciiTheme="minorHAnsi" w:hAnsiTheme="minorHAnsi" w:cstheme="minorHAnsi"/>
              </w:rPr>
              <w:t xml:space="preserve">promote the Trust as a great place to work, clearly highlighting the opportunities that exist within </w:t>
            </w:r>
            <w:r w:rsidR="006759EE" w:rsidRPr="006759EE">
              <w:rPr>
                <w:rFonts w:asciiTheme="minorHAnsi" w:hAnsiTheme="minorHAnsi" w:cstheme="minorHAnsi"/>
                <w:highlight w:val="yellow"/>
              </w:rPr>
              <w:t>xxx</w:t>
            </w:r>
            <w:r w:rsidRPr="000F0663">
              <w:rPr>
                <w:rFonts w:asciiTheme="minorHAnsi" w:hAnsiTheme="minorHAnsi" w:cstheme="minorHAnsi"/>
              </w:rPr>
              <w:t xml:space="preserve">, achievable at every level whilst </w:t>
            </w:r>
            <w:proofErr w:type="gramStart"/>
            <w:r w:rsidRPr="000F0663">
              <w:rPr>
                <w:rFonts w:asciiTheme="minorHAnsi" w:hAnsiTheme="minorHAnsi" w:cstheme="minorHAnsi"/>
              </w:rPr>
              <w:t>also;</w:t>
            </w:r>
            <w:proofErr w:type="gramEnd"/>
          </w:p>
          <w:p w14:paraId="481BB23F" w14:textId="77777777" w:rsidR="00794D05" w:rsidRPr="00AA6469" w:rsidRDefault="0095558E" w:rsidP="00A87AC6">
            <w:pPr>
              <w:pStyle w:val="ListParagraph"/>
              <w:numPr>
                <w:ilvl w:val="0"/>
                <w:numId w:val="13"/>
              </w:numPr>
              <w:tabs>
                <w:tab w:val="center" w:pos="4153"/>
                <w:tab w:val="right" w:pos="8306"/>
              </w:tabs>
              <w:spacing w:before="60" w:after="60" w:line="240" w:lineRule="auto"/>
              <w:jc w:val="both"/>
              <w:rPr>
                <w:rFonts w:asciiTheme="minorHAnsi" w:hAnsiTheme="minorHAnsi" w:cstheme="minorHAnsi"/>
              </w:rPr>
            </w:pPr>
            <w:r w:rsidRPr="005F24B7">
              <w:rPr>
                <w:rFonts w:asciiTheme="minorHAnsi" w:hAnsiTheme="minorHAnsi" w:cstheme="minorHAnsi"/>
              </w:rPr>
              <w:t xml:space="preserve">Improving </w:t>
            </w:r>
            <w:r>
              <w:rPr>
                <w:rFonts w:asciiTheme="minorHAnsi" w:hAnsiTheme="minorHAnsi" w:cstheme="minorHAnsi"/>
              </w:rPr>
              <w:t xml:space="preserve">continuity of care, </w:t>
            </w:r>
            <w:r w:rsidRPr="005F24B7">
              <w:rPr>
                <w:rFonts w:asciiTheme="minorHAnsi" w:hAnsiTheme="minorHAnsi" w:cstheme="minorHAnsi"/>
              </w:rPr>
              <w:t>stability and reduc</w:t>
            </w:r>
            <w:r>
              <w:rPr>
                <w:rFonts w:asciiTheme="minorHAnsi" w:hAnsiTheme="minorHAnsi" w:cstheme="minorHAnsi"/>
              </w:rPr>
              <w:t>ing</w:t>
            </w:r>
            <w:r w:rsidRPr="005F24B7">
              <w:rPr>
                <w:rFonts w:asciiTheme="minorHAnsi" w:hAnsiTheme="minorHAnsi" w:cstheme="minorHAnsi"/>
              </w:rPr>
              <w:t xml:space="preserve"> turnover, securing a strong, loyal and skilled future workforce, committed to delivering the best for patients and their families/carers.  </w:t>
            </w:r>
          </w:p>
        </w:tc>
      </w:tr>
    </w:tbl>
    <w:p w14:paraId="481BB241" w14:textId="77777777" w:rsidR="00E27D66" w:rsidRPr="00C8703E" w:rsidRDefault="00E27D66" w:rsidP="00E27D66">
      <w:pPr>
        <w:jc w:val="both"/>
        <w:rPr>
          <w:rFonts w:asciiTheme="minorHAnsi" w:hAnsiTheme="minorHAnsi" w:cstheme="minorHAnsi"/>
          <w:b/>
          <w:sz w:val="22"/>
          <w:szCs w:val="22"/>
        </w:rPr>
      </w:pPr>
      <w:r w:rsidRPr="00C8703E">
        <w:rPr>
          <w:rFonts w:asciiTheme="minorHAnsi" w:hAnsiTheme="minorHAnsi" w:cstheme="minorHAnsi"/>
          <w:b/>
          <w:sz w:val="22"/>
          <w:szCs w:val="22"/>
        </w:rPr>
        <w:t xml:space="preserve">B </w:t>
      </w:r>
      <w:r w:rsidR="001A31D5" w:rsidRPr="00C8703E">
        <w:rPr>
          <w:rFonts w:asciiTheme="minorHAnsi" w:hAnsiTheme="minorHAnsi" w:cstheme="minorHAnsi"/>
          <w:b/>
          <w:sz w:val="22"/>
          <w:szCs w:val="22"/>
        </w:rPr>
        <w:t xml:space="preserve"> </w:t>
      </w:r>
      <w:r w:rsidRPr="00C8703E">
        <w:rPr>
          <w:rFonts w:asciiTheme="minorHAnsi" w:hAnsiTheme="minorHAnsi" w:cstheme="minorHAnsi"/>
          <w:b/>
          <w:sz w:val="22"/>
          <w:szCs w:val="22"/>
        </w:rPr>
        <w:t>VISION</w:t>
      </w:r>
    </w:p>
    <w:p w14:paraId="481BB242" w14:textId="77777777" w:rsidR="00E27D66" w:rsidRPr="00C8703E" w:rsidRDefault="00E27D66" w:rsidP="00A3474A">
      <w:pPr>
        <w:jc w:val="both"/>
        <w:rPr>
          <w:rFonts w:asciiTheme="minorHAnsi" w:hAnsiTheme="minorHAnsi" w:cstheme="minorHAnsi"/>
          <w:b/>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E27D66" w:rsidRPr="00C8703E" w14:paraId="481BB245" w14:textId="77777777" w:rsidTr="00336896">
        <w:trPr>
          <w:trHeight w:val="680"/>
        </w:trPr>
        <w:tc>
          <w:tcPr>
            <w:tcW w:w="3348" w:type="dxa"/>
          </w:tcPr>
          <w:p w14:paraId="481BB243" w14:textId="77777777" w:rsidR="00D92758" w:rsidRPr="00C8703E" w:rsidRDefault="00D92758" w:rsidP="00A87AC6">
            <w:pPr>
              <w:rPr>
                <w:rFonts w:asciiTheme="minorHAnsi" w:hAnsiTheme="minorHAnsi" w:cstheme="minorHAnsi"/>
                <w:sz w:val="22"/>
                <w:szCs w:val="22"/>
              </w:rPr>
            </w:pPr>
            <w:r w:rsidRPr="00C8703E">
              <w:rPr>
                <w:rFonts w:asciiTheme="minorHAnsi" w:hAnsiTheme="minorHAnsi" w:cstheme="minorHAnsi"/>
                <w:b/>
                <w:bCs/>
                <w:sz w:val="22"/>
                <w:szCs w:val="22"/>
              </w:rPr>
              <w:t xml:space="preserve">Define objectives – </w:t>
            </w:r>
            <w:r w:rsidRPr="00C8703E">
              <w:rPr>
                <w:rFonts w:asciiTheme="minorHAnsi" w:hAnsiTheme="minorHAnsi" w:cstheme="minorHAnsi"/>
                <w:sz w:val="22"/>
                <w:szCs w:val="22"/>
              </w:rPr>
              <w:t>identify the key objectives which the bid seeks to deliver, making these ‘SMART’</w:t>
            </w:r>
          </w:p>
        </w:tc>
        <w:tc>
          <w:tcPr>
            <w:tcW w:w="6965" w:type="dxa"/>
          </w:tcPr>
          <w:p w14:paraId="481BB244" w14:textId="77777777" w:rsidR="00E27D66" w:rsidRPr="00C8703E" w:rsidRDefault="00AA6469" w:rsidP="00442764">
            <w:pPr>
              <w:rPr>
                <w:rFonts w:asciiTheme="minorHAnsi" w:hAnsiTheme="minorHAnsi" w:cstheme="minorHAnsi"/>
                <w:sz w:val="22"/>
                <w:szCs w:val="22"/>
              </w:rPr>
            </w:pPr>
            <w:r>
              <w:rPr>
                <w:rFonts w:asciiTheme="minorHAnsi" w:hAnsiTheme="minorHAnsi" w:cstheme="minorHAnsi"/>
                <w:sz w:val="22"/>
                <w:szCs w:val="22"/>
              </w:rPr>
              <w:t>Commence cohorts of 100 apprentices a year (from 2018/9) on degree programmes resulting in professional registration in nursing and other health professions</w:t>
            </w:r>
            <w:r w:rsidR="00442764">
              <w:rPr>
                <w:rFonts w:asciiTheme="minorHAnsi" w:hAnsiTheme="minorHAnsi" w:cstheme="minorHAnsi"/>
                <w:sz w:val="22"/>
                <w:szCs w:val="22"/>
              </w:rPr>
              <w:t>.</w:t>
            </w:r>
          </w:p>
        </w:tc>
      </w:tr>
      <w:tr w:rsidR="00E27D66" w:rsidRPr="00C8703E" w14:paraId="481BB24E" w14:textId="77777777" w:rsidTr="00336896">
        <w:trPr>
          <w:trHeight w:val="680"/>
        </w:trPr>
        <w:tc>
          <w:tcPr>
            <w:tcW w:w="3348" w:type="dxa"/>
          </w:tcPr>
          <w:p w14:paraId="481BB246" w14:textId="77777777" w:rsidR="00E27D66" w:rsidRPr="00C8703E" w:rsidRDefault="00E27D66" w:rsidP="00A87AC6">
            <w:pPr>
              <w:rPr>
                <w:rFonts w:asciiTheme="minorHAnsi" w:hAnsiTheme="minorHAnsi" w:cstheme="minorHAnsi"/>
                <w:sz w:val="22"/>
                <w:szCs w:val="22"/>
              </w:rPr>
            </w:pPr>
            <w:r w:rsidRPr="00C8703E">
              <w:rPr>
                <w:rFonts w:asciiTheme="minorHAnsi" w:hAnsiTheme="minorHAnsi" w:cstheme="minorHAnsi"/>
                <w:sz w:val="22"/>
                <w:szCs w:val="22"/>
              </w:rPr>
              <w:t xml:space="preserve">What tangible benefits can we achieve? </w:t>
            </w:r>
          </w:p>
          <w:p w14:paraId="481BB247" w14:textId="77777777" w:rsidR="00885F9D" w:rsidRPr="00C8703E" w:rsidRDefault="00885F9D" w:rsidP="00A87AC6">
            <w:pPr>
              <w:rPr>
                <w:rFonts w:asciiTheme="minorHAnsi" w:hAnsiTheme="minorHAnsi" w:cstheme="minorHAnsi"/>
                <w:sz w:val="22"/>
                <w:szCs w:val="22"/>
              </w:rPr>
            </w:pPr>
          </w:p>
          <w:p w14:paraId="481BB248" w14:textId="77777777" w:rsidR="00885F9D" w:rsidRPr="00C8703E" w:rsidRDefault="00885F9D" w:rsidP="00A87AC6">
            <w:pPr>
              <w:rPr>
                <w:rFonts w:asciiTheme="minorHAnsi" w:hAnsiTheme="minorHAnsi" w:cstheme="minorHAnsi"/>
                <w:sz w:val="22"/>
                <w:szCs w:val="22"/>
              </w:rPr>
            </w:pPr>
            <w:r w:rsidRPr="00C8703E">
              <w:rPr>
                <w:rFonts w:asciiTheme="minorHAnsi" w:hAnsiTheme="minorHAnsi" w:cstheme="minorHAnsi"/>
                <w:i/>
                <w:sz w:val="22"/>
                <w:szCs w:val="22"/>
              </w:rPr>
              <w:t>(e.g. for patients, staff, the trust, the local community)</w:t>
            </w:r>
          </w:p>
        </w:tc>
        <w:tc>
          <w:tcPr>
            <w:tcW w:w="6965" w:type="dxa"/>
          </w:tcPr>
          <w:p w14:paraId="481BB249" w14:textId="77777777" w:rsidR="00442764" w:rsidRDefault="00442764" w:rsidP="00442764">
            <w:pPr>
              <w:pStyle w:val="ListParagraph"/>
              <w:numPr>
                <w:ilvl w:val="0"/>
                <w:numId w:val="19"/>
              </w:numPr>
              <w:rPr>
                <w:rFonts w:asciiTheme="minorHAnsi" w:hAnsiTheme="minorHAnsi" w:cstheme="minorHAnsi"/>
              </w:rPr>
            </w:pPr>
            <w:r w:rsidRPr="00AA6469">
              <w:rPr>
                <w:rFonts w:asciiTheme="minorHAnsi" w:hAnsiTheme="minorHAnsi" w:cstheme="minorHAnsi"/>
              </w:rPr>
              <w:t xml:space="preserve">Stabilise the HCSW workforce and reduce impact of impending staffing cost pressures and cost of turn over </w:t>
            </w:r>
          </w:p>
          <w:p w14:paraId="481BB24A" w14:textId="77777777" w:rsidR="00442764" w:rsidRDefault="00442764" w:rsidP="00442764">
            <w:pPr>
              <w:pStyle w:val="ListParagraph"/>
              <w:numPr>
                <w:ilvl w:val="0"/>
                <w:numId w:val="19"/>
              </w:numPr>
              <w:rPr>
                <w:rFonts w:asciiTheme="minorHAnsi" w:hAnsiTheme="minorHAnsi" w:cstheme="minorHAnsi"/>
              </w:rPr>
            </w:pPr>
            <w:r>
              <w:rPr>
                <w:rFonts w:asciiTheme="minorHAnsi" w:hAnsiTheme="minorHAnsi" w:cstheme="minorHAnsi"/>
              </w:rPr>
              <w:t>Reduce the</w:t>
            </w:r>
            <w:r w:rsidRPr="00AA6469">
              <w:rPr>
                <w:rFonts w:asciiTheme="minorHAnsi" w:hAnsiTheme="minorHAnsi" w:cstheme="minorHAnsi"/>
              </w:rPr>
              <w:t xml:space="preserve"> risk of </w:t>
            </w:r>
            <w:r>
              <w:rPr>
                <w:rFonts w:asciiTheme="minorHAnsi" w:hAnsiTheme="minorHAnsi" w:cstheme="minorHAnsi"/>
              </w:rPr>
              <w:t xml:space="preserve">the </w:t>
            </w:r>
            <w:r w:rsidRPr="00AA6469">
              <w:rPr>
                <w:rFonts w:asciiTheme="minorHAnsi" w:hAnsiTheme="minorHAnsi" w:cstheme="minorHAnsi"/>
              </w:rPr>
              <w:t>Brexit effect / static overseas recruitment</w:t>
            </w:r>
          </w:p>
          <w:p w14:paraId="481BB24B" w14:textId="77777777" w:rsidR="00442764" w:rsidRPr="00AA6469" w:rsidRDefault="00442764" w:rsidP="00442764">
            <w:pPr>
              <w:pStyle w:val="ListParagraph"/>
              <w:numPr>
                <w:ilvl w:val="0"/>
                <w:numId w:val="19"/>
              </w:numPr>
              <w:rPr>
                <w:rFonts w:asciiTheme="minorHAnsi" w:hAnsiTheme="minorHAnsi" w:cstheme="minorHAnsi"/>
              </w:rPr>
            </w:pPr>
            <w:r w:rsidRPr="00AA6469">
              <w:rPr>
                <w:rFonts w:asciiTheme="minorHAnsi" w:eastAsia="Times New Roman" w:hAnsiTheme="minorHAnsi" w:cstheme="minorHAnsi"/>
              </w:rPr>
              <w:t>Minimise risk of premium costs; impact on income and reputation of failure of service provision</w:t>
            </w:r>
          </w:p>
          <w:p w14:paraId="481BB24C" w14:textId="263C0893" w:rsidR="00442764" w:rsidRPr="00442764" w:rsidRDefault="00442764" w:rsidP="00442764">
            <w:pPr>
              <w:pStyle w:val="ListParagraph"/>
              <w:numPr>
                <w:ilvl w:val="0"/>
                <w:numId w:val="19"/>
              </w:numPr>
              <w:rPr>
                <w:rFonts w:asciiTheme="minorHAnsi" w:hAnsiTheme="minorHAnsi" w:cstheme="minorHAnsi"/>
              </w:rPr>
            </w:pPr>
            <w:r w:rsidRPr="00AA6469">
              <w:rPr>
                <w:rFonts w:asciiTheme="minorHAnsi" w:eastAsia="Times New Roman" w:hAnsiTheme="minorHAnsi" w:cstheme="minorHAnsi"/>
              </w:rPr>
              <w:t xml:space="preserve">Provide local people with local jobs, a living wage, quality training and degree pathways.  Offering alternative to university route providing earn while you learn and </w:t>
            </w:r>
            <w:r>
              <w:rPr>
                <w:rFonts w:asciiTheme="minorHAnsi" w:eastAsia="Times New Roman" w:hAnsiTheme="minorHAnsi" w:cstheme="minorHAnsi"/>
              </w:rPr>
              <w:t>r</w:t>
            </w:r>
            <w:r w:rsidRPr="00AA6469">
              <w:rPr>
                <w:rFonts w:asciiTheme="minorHAnsi" w:eastAsia="Times New Roman" w:hAnsiTheme="minorHAnsi" w:cstheme="minorHAnsi"/>
              </w:rPr>
              <w:t>etain</w:t>
            </w:r>
            <w:r>
              <w:rPr>
                <w:rFonts w:asciiTheme="minorHAnsi" w:eastAsia="Times New Roman" w:hAnsiTheme="minorHAnsi" w:cstheme="minorHAnsi"/>
              </w:rPr>
              <w:t>ing</w:t>
            </w:r>
            <w:r w:rsidRPr="00AA6469">
              <w:rPr>
                <w:rFonts w:asciiTheme="minorHAnsi" w:eastAsia="Times New Roman" w:hAnsiTheme="minorHAnsi" w:cstheme="minorHAnsi"/>
              </w:rPr>
              <w:t xml:space="preserve"> a culture of development at </w:t>
            </w:r>
            <w:r w:rsidR="00A904F2" w:rsidRPr="00A904F2">
              <w:rPr>
                <w:rFonts w:asciiTheme="minorHAnsi" w:eastAsia="Times New Roman" w:hAnsiTheme="minorHAnsi" w:cstheme="minorHAnsi"/>
                <w:highlight w:val="yellow"/>
              </w:rPr>
              <w:t>xxx</w:t>
            </w:r>
          </w:p>
          <w:p w14:paraId="481BB24D" w14:textId="7C0D5A95" w:rsidR="00E27D66" w:rsidRPr="00442764" w:rsidRDefault="00442764" w:rsidP="00A87AC6">
            <w:pPr>
              <w:pStyle w:val="ListParagraph"/>
              <w:numPr>
                <w:ilvl w:val="0"/>
                <w:numId w:val="19"/>
              </w:numPr>
              <w:rPr>
                <w:rFonts w:asciiTheme="minorHAnsi" w:hAnsiTheme="minorHAnsi" w:cstheme="minorHAnsi"/>
              </w:rPr>
            </w:pPr>
            <w:r>
              <w:rPr>
                <w:rFonts w:asciiTheme="minorHAnsi" w:eastAsia="Times New Roman" w:hAnsiTheme="minorHAnsi" w:cstheme="minorHAnsi"/>
              </w:rPr>
              <w:t xml:space="preserve">Create a pipeline of registered professionals, committed to </w:t>
            </w:r>
            <w:r w:rsidR="00A904F2" w:rsidRPr="00A904F2">
              <w:rPr>
                <w:rFonts w:asciiTheme="minorHAnsi" w:eastAsia="Times New Roman" w:hAnsiTheme="minorHAnsi" w:cstheme="minorHAnsi"/>
                <w:highlight w:val="yellow"/>
              </w:rPr>
              <w:t>xxx</w:t>
            </w:r>
          </w:p>
        </w:tc>
      </w:tr>
      <w:tr w:rsidR="00744D97" w:rsidRPr="00C8703E" w14:paraId="481BB253" w14:textId="77777777" w:rsidTr="00336896">
        <w:trPr>
          <w:trHeight w:val="680"/>
        </w:trPr>
        <w:tc>
          <w:tcPr>
            <w:tcW w:w="3348" w:type="dxa"/>
          </w:tcPr>
          <w:p w14:paraId="481BB24F" w14:textId="77777777" w:rsidR="00744D97" w:rsidRPr="00C8703E" w:rsidRDefault="00744D97" w:rsidP="00744D97">
            <w:pPr>
              <w:rPr>
                <w:rFonts w:asciiTheme="minorHAnsi" w:hAnsiTheme="minorHAnsi" w:cstheme="minorHAnsi"/>
                <w:sz w:val="22"/>
                <w:szCs w:val="22"/>
              </w:rPr>
            </w:pPr>
            <w:r w:rsidRPr="00C8703E">
              <w:rPr>
                <w:rFonts w:asciiTheme="minorHAnsi" w:hAnsiTheme="minorHAnsi" w:cstheme="minorHAnsi"/>
                <w:sz w:val="22"/>
                <w:szCs w:val="22"/>
              </w:rPr>
              <w:lastRenderedPageBreak/>
              <w:t>How does the proposal fit into the business strategy?</w:t>
            </w:r>
          </w:p>
          <w:p w14:paraId="481BB250" w14:textId="77777777" w:rsidR="00744D97" w:rsidRPr="00C8703E" w:rsidRDefault="00744D97" w:rsidP="00744D97">
            <w:pPr>
              <w:rPr>
                <w:rFonts w:asciiTheme="minorHAnsi" w:hAnsiTheme="minorHAnsi" w:cstheme="minorHAnsi"/>
                <w:sz w:val="22"/>
                <w:szCs w:val="22"/>
              </w:rPr>
            </w:pPr>
          </w:p>
          <w:p w14:paraId="481BB251" w14:textId="77777777" w:rsidR="00744D97" w:rsidRPr="00C8703E" w:rsidRDefault="00744D97" w:rsidP="00744D97">
            <w:pPr>
              <w:rPr>
                <w:rFonts w:asciiTheme="minorHAnsi" w:hAnsiTheme="minorHAnsi" w:cstheme="minorHAnsi"/>
                <w:sz w:val="22"/>
                <w:szCs w:val="22"/>
              </w:rPr>
            </w:pPr>
            <w:r w:rsidRPr="00C8703E">
              <w:rPr>
                <w:rFonts w:asciiTheme="minorHAnsi" w:hAnsiTheme="minorHAnsi" w:cstheme="minorHAnsi"/>
                <w:i/>
                <w:sz w:val="22"/>
                <w:szCs w:val="22"/>
              </w:rPr>
              <w:t>(e.g. fit with service objectives and</w:t>
            </w:r>
            <w:r w:rsidR="00073B55" w:rsidRPr="00C8703E">
              <w:rPr>
                <w:rFonts w:asciiTheme="minorHAnsi" w:hAnsiTheme="minorHAnsi" w:cstheme="minorHAnsi"/>
                <w:i/>
                <w:sz w:val="22"/>
                <w:szCs w:val="22"/>
              </w:rPr>
              <w:t xml:space="preserve"> service’s</w:t>
            </w:r>
            <w:r w:rsidRPr="00C8703E">
              <w:rPr>
                <w:rFonts w:asciiTheme="minorHAnsi" w:hAnsiTheme="minorHAnsi" w:cstheme="minorHAnsi"/>
                <w:i/>
                <w:sz w:val="22"/>
                <w:szCs w:val="22"/>
              </w:rPr>
              <w:t xml:space="preserve"> business plan etc.)</w:t>
            </w:r>
          </w:p>
        </w:tc>
        <w:tc>
          <w:tcPr>
            <w:tcW w:w="6965" w:type="dxa"/>
          </w:tcPr>
          <w:p w14:paraId="481BB252" w14:textId="77777777" w:rsidR="00744D97" w:rsidRPr="00C8703E" w:rsidRDefault="00833638" w:rsidP="00F02A03">
            <w:pPr>
              <w:rPr>
                <w:rFonts w:asciiTheme="minorHAnsi" w:hAnsiTheme="minorHAnsi" w:cstheme="minorHAnsi"/>
                <w:sz w:val="22"/>
                <w:szCs w:val="22"/>
              </w:rPr>
            </w:pPr>
            <w:r w:rsidRPr="006631E2">
              <w:rPr>
                <w:rFonts w:asciiTheme="minorHAnsi" w:hAnsiTheme="minorHAnsi" w:cstheme="minorHAnsi"/>
                <w:sz w:val="22"/>
                <w:szCs w:val="22"/>
              </w:rPr>
              <w:t>The Board Assurance Framework, May 2017 cites insufficient nurse and midwifery staffing levels as a key risk to the Trust.  This is in some part due to a historic lack of effective workforce planning</w:t>
            </w:r>
            <w:r w:rsidR="00F02A03" w:rsidRPr="006631E2">
              <w:rPr>
                <w:rFonts w:asciiTheme="minorHAnsi" w:hAnsiTheme="minorHAnsi" w:cstheme="minorHAnsi"/>
                <w:sz w:val="22"/>
                <w:szCs w:val="22"/>
              </w:rPr>
              <w:t xml:space="preserve"> nationally</w:t>
            </w:r>
            <w:r w:rsidRPr="006631E2">
              <w:rPr>
                <w:rFonts w:asciiTheme="minorHAnsi" w:hAnsiTheme="minorHAnsi" w:cstheme="minorHAnsi"/>
                <w:sz w:val="22"/>
                <w:szCs w:val="22"/>
              </w:rPr>
              <w:t>, coupled with supply issues in the numbers of registered staff (RN, RM, AHP’</w:t>
            </w:r>
            <w:r w:rsidR="00F02A03" w:rsidRPr="006631E2">
              <w:rPr>
                <w:rFonts w:asciiTheme="minorHAnsi" w:hAnsiTheme="minorHAnsi" w:cstheme="minorHAnsi"/>
                <w:sz w:val="22"/>
                <w:szCs w:val="22"/>
              </w:rPr>
              <w:t>s etc.</w:t>
            </w:r>
            <w:r w:rsidRPr="006631E2">
              <w:rPr>
                <w:rFonts w:asciiTheme="minorHAnsi" w:hAnsiTheme="minorHAnsi" w:cstheme="minorHAnsi"/>
                <w:sz w:val="22"/>
                <w:szCs w:val="22"/>
              </w:rPr>
              <w:t>)</w:t>
            </w:r>
            <w:r w:rsidR="00FB5639" w:rsidRPr="006631E2">
              <w:rPr>
                <w:rFonts w:asciiTheme="minorHAnsi" w:hAnsiTheme="minorHAnsi" w:cstheme="minorHAnsi"/>
                <w:sz w:val="22"/>
                <w:szCs w:val="22"/>
              </w:rPr>
              <w:t xml:space="preserve"> available, geographical constraints around accommodation and cost of living and our ability to retain staff and reduce turnover.  These issues have</w:t>
            </w:r>
            <w:r w:rsidR="00F02A03" w:rsidRPr="006631E2">
              <w:rPr>
                <w:rFonts w:asciiTheme="minorHAnsi" w:hAnsiTheme="minorHAnsi" w:cstheme="minorHAnsi"/>
                <w:sz w:val="22"/>
                <w:szCs w:val="22"/>
              </w:rPr>
              <w:t xml:space="preserve"> r</w:t>
            </w:r>
            <w:r w:rsidRPr="006631E2">
              <w:rPr>
                <w:rFonts w:asciiTheme="minorHAnsi" w:hAnsiTheme="minorHAnsi" w:cstheme="minorHAnsi"/>
                <w:sz w:val="22"/>
                <w:szCs w:val="22"/>
              </w:rPr>
              <w:t>esulted in sub-optimal</w:t>
            </w:r>
            <w:r w:rsidR="00F02A03" w:rsidRPr="006631E2">
              <w:rPr>
                <w:rFonts w:asciiTheme="minorHAnsi" w:hAnsiTheme="minorHAnsi" w:cstheme="minorHAnsi"/>
                <w:sz w:val="22"/>
                <w:szCs w:val="22"/>
              </w:rPr>
              <w:t xml:space="preserve"> staffing levels impacting </w:t>
            </w:r>
            <w:r w:rsidR="00FB5639" w:rsidRPr="006631E2">
              <w:rPr>
                <w:rFonts w:asciiTheme="minorHAnsi" w:hAnsiTheme="minorHAnsi" w:cstheme="minorHAnsi"/>
                <w:sz w:val="22"/>
                <w:szCs w:val="22"/>
              </w:rPr>
              <w:t>on service delivery, budgets,</w:t>
            </w:r>
            <w:r w:rsidR="00F02A03" w:rsidRPr="006631E2">
              <w:rPr>
                <w:rFonts w:asciiTheme="minorHAnsi" w:hAnsiTheme="minorHAnsi" w:cstheme="minorHAnsi"/>
                <w:sz w:val="22"/>
                <w:szCs w:val="22"/>
              </w:rPr>
              <w:t xml:space="preserve"> patient experience</w:t>
            </w:r>
            <w:r w:rsidR="00FB5639" w:rsidRPr="006631E2">
              <w:rPr>
                <w:rFonts w:asciiTheme="minorHAnsi" w:hAnsiTheme="minorHAnsi" w:cstheme="minorHAnsi"/>
                <w:sz w:val="22"/>
                <w:szCs w:val="22"/>
              </w:rPr>
              <w:t xml:space="preserve"> and staff morale</w:t>
            </w:r>
            <w:r w:rsidR="00F02A03" w:rsidRPr="006631E2">
              <w:rPr>
                <w:rFonts w:asciiTheme="minorHAnsi" w:hAnsiTheme="minorHAnsi" w:cstheme="minorHAnsi"/>
                <w:sz w:val="22"/>
                <w:szCs w:val="22"/>
              </w:rPr>
              <w:t>.</w:t>
            </w:r>
            <w:r w:rsidRPr="006631E2">
              <w:rPr>
                <w:rFonts w:asciiTheme="minorHAnsi" w:hAnsiTheme="minorHAnsi" w:cstheme="minorHAnsi"/>
                <w:sz w:val="22"/>
                <w:szCs w:val="22"/>
              </w:rPr>
              <w:t xml:space="preserve"> </w:t>
            </w:r>
          </w:p>
        </w:tc>
      </w:tr>
      <w:tr w:rsidR="00744D97" w:rsidRPr="00C8703E" w14:paraId="481BB258" w14:textId="77777777" w:rsidTr="00336896">
        <w:trPr>
          <w:trHeight w:val="680"/>
        </w:trPr>
        <w:tc>
          <w:tcPr>
            <w:tcW w:w="3348" w:type="dxa"/>
          </w:tcPr>
          <w:p w14:paraId="481BB254" w14:textId="77777777" w:rsidR="00744D97" w:rsidRPr="00C8703E" w:rsidRDefault="00744D97" w:rsidP="00744D97">
            <w:pPr>
              <w:rPr>
                <w:rFonts w:asciiTheme="minorHAnsi" w:hAnsiTheme="minorHAnsi" w:cstheme="minorHAnsi"/>
                <w:sz w:val="22"/>
                <w:szCs w:val="22"/>
              </w:rPr>
            </w:pPr>
            <w:r w:rsidRPr="00C8703E">
              <w:rPr>
                <w:rFonts w:asciiTheme="minorHAnsi" w:hAnsiTheme="minorHAnsi" w:cstheme="minorHAnsi"/>
                <w:sz w:val="22"/>
                <w:szCs w:val="22"/>
              </w:rPr>
              <w:t xml:space="preserve">How does the proposal fit into the overall corporate strategy? </w:t>
            </w:r>
          </w:p>
          <w:p w14:paraId="481BB255" w14:textId="77777777" w:rsidR="00744D97" w:rsidRPr="00C8703E" w:rsidRDefault="00744D97" w:rsidP="00744D97">
            <w:pPr>
              <w:rPr>
                <w:rFonts w:asciiTheme="minorHAnsi" w:hAnsiTheme="minorHAnsi" w:cstheme="minorHAnsi"/>
                <w:i/>
                <w:sz w:val="22"/>
                <w:szCs w:val="22"/>
              </w:rPr>
            </w:pPr>
          </w:p>
          <w:p w14:paraId="481BB256" w14:textId="77777777" w:rsidR="00744D97" w:rsidRPr="00C8703E" w:rsidRDefault="00744D97" w:rsidP="00CA71DF">
            <w:pPr>
              <w:rPr>
                <w:rFonts w:asciiTheme="minorHAnsi" w:hAnsiTheme="minorHAnsi" w:cstheme="minorHAnsi"/>
                <w:sz w:val="22"/>
                <w:szCs w:val="22"/>
              </w:rPr>
            </w:pPr>
            <w:r w:rsidRPr="00C8703E">
              <w:rPr>
                <w:rFonts w:asciiTheme="minorHAnsi" w:hAnsiTheme="minorHAnsi" w:cstheme="minorHAnsi"/>
                <w:i/>
                <w:sz w:val="22"/>
                <w:szCs w:val="22"/>
              </w:rPr>
              <w:t>(e.g. fit with organisational objectives etc.)</w:t>
            </w:r>
          </w:p>
        </w:tc>
        <w:tc>
          <w:tcPr>
            <w:tcW w:w="6965" w:type="dxa"/>
          </w:tcPr>
          <w:p w14:paraId="481BB257" w14:textId="66F07567" w:rsidR="00744D97" w:rsidRPr="00C8703E" w:rsidRDefault="008D3B0E" w:rsidP="008D3B0E">
            <w:pPr>
              <w:rPr>
                <w:rFonts w:asciiTheme="minorHAnsi" w:hAnsiTheme="minorHAnsi" w:cstheme="minorHAnsi"/>
                <w:sz w:val="22"/>
                <w:szCs w:val="22"/>
              </w:rPr>
            </w:pPr>
            <w:r>
              <w:rPr>
                <w:rFonts w:asciiTheme="minorHAnsi" w:hAnsiTheme="minorHAnsi" w:cstheme="minorHAnsi"/>
                <w:sz w:val="22"/>
                <w:szCs w:val="22"/>
              </w:rPr>
              <w:t xml:space="preserve">Creating a sustainable workforce will support the work underway to improve patient pathways.  Offering </w:t>
            </w:r>
            <w:r w:rsidRPr="008D3B0E">
              <w:rPr>
                <w:rFonts w:asciiTheme="minorHAnsi" w:hAnsiTheme="minorHAnsi" w:cstheme="minorHAnsi"/>
                <w:sz w:val="22"/>
                <w:szCs w:val="22"/>
              </w:rPr>
              <w:t>local</w:t>
            </w:r>
            <w:r>
              <w:rPr>
                <w:rFonts w:asciiTheme="minorHAnsi" w:hAnsiTheme="minorHAnsi" w:cstheme="minorHAnsi"/>
                <w:sz w:val="22"/>
                <w:szCs w:val="22"/>
              </w:rPr>
              <w:t xml:space="preserve"> people </w:t>
            </w:r>
            <w:r w:rsidRPr="008D3B0E">
              <w:rPr>
                <w:rFonts w:asciiTheme="minorHAnsi" w:hAnsiTheme="minorHAnsi" w:cstheme="minorHAnsi"/>
                <w:sz w:val="22"/>
                <w:szCs w:val="22"/>
              </w:rPr>
              <w:t>local jobs, a living wage, quality training a</w:t>
            </w:r>
            <w:r>
              <w:rPr>
                <w:rFonts w:asciiTheme="minorHAnsi" w:hAnsiTheme="minorHAnsi" w:cstheme="minorHAnsi"/>
                <w:sz w:val="22"/>
                <w:szCs w:val="22"/>
              </w:rPr>
              <w:t>nd degree pathways, supports the strategic aim of w</w:t>
            </w:r>
            <w:r w:rsidRPr="008D3B0E">
              <w:rPr>
                <w:rFonts w:asciiTheme="minorHAnsi" w:hAnsiTheme="minorHAnsi" w:cstheme="minorHAnsi"/>
                <w:sz w:val="22"/>
                <w:szCs w:val="22"/>
              </w:rPr>
              <w:t xml:space="preserve">orking with our communities </w:t>
            </w:r>
            <w:r>
              <w:rPr>
                <w:rFonts w:asciiTheme="minorHAnsi" w:hAnsiTheme="minorHAnsi" w:cstheme="minorHAnsi"/>
                <w:sz w:val="22"/>
                <w:szCs w:val="22"/>
              </w:rPr>
              <w:t xml:space="preserve">and retains a culture of development at </w:t>
            </w:r>
            <w:r w:rsidR="00615937" w:rsidRPr="00615937">
              <w:rPr>
                <w:rFonts w:asciiTheme="minorHAnsi" w:hAnsiTheme="minorHAnsi" w:cstheme="minorHAnsi"/>
                <w:sz w:val="22"/>
                <w:szCs w:val="22"/>
                <w:highlight w:val="yellow"/>
              </w:rPr>
              <w:t>xxx</w:t>
            </w:r>
            <w:r>
              <w:rPr>
                <w:rFonts w:asciiTheme="minorHAnsi" w:hAnsiTheme="minorHAnsi" w:cstheme="minorHAnsi"/>
                <w:sz w:val="22"/>
                <w:szCs w:val="22"/>
              </w:rPr>
              <w:t>.  Through this approach, building a sustainable workforce will support the strengthening the organisation which it is envisaged will in turn help the work aimed at c</w:t>
            </w:r>
            <w:r w:rsidRPr="008D3B0E">
              <w:rPr>
                <w:rFonts w:asciiTheme="minorHAnsi" w:hAnsiTheme="minorHAnsi" w:cstheme="minorHAnsi"/>
                <w:sz w:val="22"/>
                <w:szCs w:val="22"/>
              </w:rPr>
              <w:t>ontributing nationally and internationally</w:t>
            </w:r>
            <w:r>
              <w:rPr>
                <w:rFonts w:asciiTheme="minorHAnsi" w:hAnsiTheme="minorHAnsi" w:cstheme="minorHAnsi"/>
                <w:sz w:val="22"/>
                <w:szCs w:val="22"/>
              </w:rPr>
              <w:t>.</w:t>
            </w:r>
          </w:p>
        </w:tc>
      </w:tr>
    </w:tbl>
    <w:p w14:paraId="481BB259" w14:textId="77777777" w:rsidR="00E27D66" w:rsidRPr="00C8703E" w:rsidRDefault="00776AEC" w:rsidP="00E27D66">
      <w:pPr>
        <w:jc w:val="both"/>
        <w:rPr>
          <w:rFonts w:asciiTheme="minorHAnsi" w:hAnsiTheme="minorHAnsi" w:cstheme="minorHAnsi"/>
          <w:b/>
          <w:sz w:val="22"/>
          <w:szCs w:val="22"/>
        </w:rPr>
      </w:pPr>
      <w:proofErr w:type="gramStart"/>
      <w:r w:rsidRPr="00C8703E">
        <w:rPr>
          <w:rFonts w:asciiTheme="minorHAnsi" w:hAnsiTheme="minorHAnsi" w:cstheme="minorHAnsi"/>
          <w:b/>
          <w:sz w:val="22"/>
          <w:szCs w:val="22"/>
        </w:rPr>
        <w:t>C</w:t>
      </w:r>
      <w:r w:rsidR="00E27D66" w:rsidRPr="00C8703E">
        <w:rPr>
          <w:rFonts w:asciiTheme="minorHAnsi" w:hAnsiTheme="minorHAnsi" w:cstheme="minorHAnsi"/>
          <w:b/>
          <w:sz w:val="22"/>
          <w:szCs w:val="22"/>
        </w:rPr>
        <w:t xml:space="preserve"> </w:t>
      </w:r>
      <w:r w:rsidR="001A31D5" w:rsidRPr="00C8703E">
        <w:rPr>
          <w:rFonts w:asciiTheme="minorHAnsi" w:hAnsiTheme="minorHAnsi" w:cstheme="minorHAnsi"/>
          <w:b/>
          <w:sz w:val="22"/>
          <w:szCs w:val="22"/>
        </w:rPr>
        <w:t xml:space="preserve"> </w:t>
      </w:r>
      <w:r w:rsidR="00E27D66" w:rsidRPr="00C8703E">
        <w:rPr>
          <w:rFonts w:asciiTheme="minorHAnsi" w:hAnsiTheme="minorHAnsi" w:cstheme="minorHAnsi"/>
          <w:b/>
          <w:sz w:val="22"/>
          <w:szCs w:val="22"/>
        </w:rPr>
        <w:t>OPTIONS</w:t>
      </w:r>
      <w:proofErr w:type="gramEnd"/>
      <w:r w:rsidR="00CA71DF" w:rsidRPr="00C8703E">
        <w:rPr>
          <w:rFonts w:asciiTheme="minorHAnsi" w:hAnsiTheme="minorHAnsi" w:cstheme="minorHAnsi"/>
          <w:b/>
          <w:sz w:val="22"/>
          <w:szCs w:val="22"/>
        </w:rPr>
        <w:t>/PREFERRED OPTION</w:t>
      </w:r>
      <w:r w:rsidR="00D92758" w:rsidRPr="00C8703E">
        <w:rPr>
          <w:rFonts w:asciiTheme="minorHAnsi" w:hAnsiTheme="minorHAnsi" w:cstheme="minorHAnsi"/>
          <w:b/>
          <w:sz w:val="22"/>
          <w:szCs w:val="22"/>
        </w:rPr>
        <w:t xml:space="preserve"> (To include appraisal of </w:t>
      </w:r>
      <w:r w:rsidR="00173FAD" w:rsidRPr="00C8703E">
        <w:rPr>
          <w:rFonts w:asciiTheme="minorHAnsi" w:hAnsiTheme="minorHAnsi" w:cstheme="minorHAnsi"/>
          <w:b/>
          <w:sz w:val="22"/>
          <w:szCs w:val="22"/>
        </w:rPr>
        <w:t>Financial</w:t>
      </w:r>
      <w:r w:rsidR="00D92758" w:rsidRPr="00C8703E">
        <w:rPr>
          <w:rFonts w:asciiTheme="minorHAnsi" w:hAnsiTheme="minorHAnsi" w:cstheme="minorHAnsi"/>
          <w:b/>
          <w:sz w:val="22"/>
          <w:szCs w:val="22"/>
        </w:rPr>
        <w:t xml:space="preserve"> and Non-Financial benefits)</w:t>
      </w:r>
    </w:p>
    <w:p w14:paraId="481BB25A" w14:textId="77777777" w:rsidR="00E27D66" w:rsidRPr="00C8703E" w:rsidRDefault="00E27D66" w:rsidP="00E27D66">
      <w:pPr>
        <w:jc w:val="both"/>
        <w:rPr>
          <w:rFonts w:asciiTheme="minorHAnsi" w:hAnsiTheme="minorHAnsi" w:cstheme="minorHAnsi"/>
          <w:b/>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E27D66" w:rsidRPr="00C8703E" w14:paraId="481BB261" w14:textId="77777777" w:rsidTr="00336896">
        <w:trPr>
          <w:trHeight w:val="680"/>
        </w:trPr>
        <w:tc>
          <w:tcPr>
            <w:tcW w:w="3348" w:type="dxa"/>
          </w:tcPr>
          <w:p w14:paraId="481BB25B" w14:textId="77777777" w:rsidR="00E27D66" w:rsidRPr="00C8703E" w:rsidRDefault="00E27D66" w:rsidP="00A87AC6">
            <w:pPr>
              <w:rPr>
                <w:rFonts w:asciiTheme="minorHAnsi" w:hAnsiTheme="minorHAnsi" w:cstheme="minorHAnsi"/>
                <w:i/>
                <w:sz w:val="22"/>
                <w:szCs w:val="22"/>
              </w:rPr>
            </w:pPr>
            <w:r w:rsidRPr="00C8703E">
              <w:rPr>
                <w:rFonts w:asciiTheme="minorHAnsi" w:hAnsiTheme="minorHAnsi" w:cstheme="minorHAnsi"/>
                <w:sz w:val="22"/>
                <w:szCs w:val="22"/>
              </w:rPr>
              <w:t xml:space="preserve">Option 1: Do Nothing </w:t>
            </w:r>
          </w:p>
          <w:p w14:paraId="481BB25C" w14:textId="77777777" w:rsidR="00E27D66" w:rsidRPr="00C8703E" w:rsidRDefault="00E27D66" w:rsidP="00A87AC6">
            <w:pPr>
              <w:rPr>
                <w:rFonts w:asciiTheme="minorHAnsi" w:hAnsiTheme="minorHAnsi" w:cstheme="minorHAnsi"/>
                <w:sz w:val="22"/>
                <w:szCs w:val="22"/>
              </w:rPr>
            </w:pPr>
          </w:p>
          <w:p w14:paraId="481BB25D" w14:textId="77777777" w:rsidR="00867E33" w:rsidRPr="00C8703E" w:rsidRDefault="00867E33" w:rsidP="00A87AC6">
            <w:pPr>
              <w:rPr>
                <w:rFonts w:asciiTheme="minorHAnsi" w:hAnsiTheme="minorHAnsi" w:cstheme="minorHAnsi"/>
                <w:sz w:val="22"/>
                <w:szCs w:val="22"/>
              </w:rPr>
            </w:pPr>
            <w:r w:rsidRPr="00C8703E">
              <w:rPr>
                <w:rFonts w:asciiTheme="minorHAnsi" w:hAnsiTheme="minorHAnsi" w:cstheme="minorHAnsi"/>
                <w:i/>
                <w:sz w:val="22"/>
                <w:szCs w:val="22"/>
              </w:rPr>
              <w:t>(advantages &amp; disadvantages)</w:t>
            </w:r>
          </w:p>
        </w:tc>
        <w:tc>
          <w:tcPr>
            <w:tcW w:w="6965" w:type="dxa"/>
          </w:tcPr>
          <w:p w14:paraId="481BB25E" w14:textId="77777777" w:rsidR="00E27D66" w:rsidRDefault="00442764" w:rsidP="00A87AC6">
            <w:pPr>
              <w:rPr>
                <w:rFonts w:asciiTheme="minorHAnsi" w:hAnsiTheme="minorHAnsi" w:cstheme="minorHAnsi"/>
                <w:sz w:val="22"/>
                <w:szCs w:val="22"/>
              </w:rPr>
            </w:pPr>
            <w:r>
              <w:rPr>
                <w:rFonts w:asciiTheme="minorHAnsi" w:hAnsiTheme="minorHAnsi" w:cstheme="minorHAnsi"/>
                <w:sz w:val="22"/>
                <w:szCs w:val="22"/>
              </w:rPr>
              <w:t>Advantages:</w:t>
            </w:r>
            <w:r w:rsidR="005E47F2">
              <w:rPr>
                <w:rFonts w:asciiTheme="minorHAnsi" w:hAnsiTheme="minorHAnsi" w:cstheme="minorHAnsi"/>
                <w:sz w:val="22"/>
                <w:szCs w:val="22"/>
              </w:rPr>
              <w:t xml:space="preserve">  No evidence</w:t>
            </w:r>
          </w:p>
          <w:p w14:paraId="481BB25F" w14:textId="77777777" w:rsidR="00442764" w:rsidRDefault="00442764" w:rsidP="00A87AC6">
            <w:pPr>
              <w:rPr>
                <w:rFonts w:asciiTheme="minorHAnsi" w:hAnsiTheme="minorHAnsi" w:cstheme="minorHAnsi"/>
                <w:sz w:val="22"/>
                <w:szCs w:val="22"/>
              </w:rPr>
            </w:pPr>
          </w:p>
          <w:p w14:paraId="481BB260" w14:textId="10EC186B" w:rsidR="00442764" w:rsidRPr="00C8703E" w:rsidRDefault="00442764" w:rsidP="00A87AC6">
            <w:pPr>
              <w:rPr>
                <w:rFonts w:asciiTheme="minorHAnsi" w:hAnsiTheme="minorHAnsi" w:cstheme="minorHAnsi"/>
                <w:sz w:val="22"/>
                <w:szCs w:val="22"/>
              </w:rPr>
            </w:pPr>
            <w:r>
              <w:rPr>
                <w:rFonts w:asciiTheme="minorHAnsi" w:hAnsiTheme="minorHAnsi" w:cstheme="minorHAnsi"/>
                <w:sz w:val="22"/>
                <w:szCs w:val="22"/>
              </w:rPr>
              <w:t>Disadvantages:</w:t>
            </w:r>
            <w:r w:rsidR="00CC4CAE">
              <w:rPr>
                <w:rFonts w:asciiTheme="minorHAnsi" w:hAnsiTheme="minorHAnsi" w:cstheme="minorHAnsi"/>
                <w:sz w:val="22"/>
                <w:szCs w:val="22"/>
              </w:rPr>
              <w:t xml:space="preserve">  Status-quo does not deliver a sustainable workforce and supply issues mean staffing levels become unsafe. </w:t>
            </w:r>
            <w:r w:rsidR="005E47F2">
              <w:rPr>
                <w:rFonts w:asciiTheme="minorHAnsi" w:hAnsiTheme="minorHAnsi" w:cstheme="minorHAnsi"/>
                <w:sz w:val="22"/>
                <w:szCs w:val="22"/>
              </w:rPr>
              <w:t>Paying premium cost for bank and agency including increasing reliance on temporary workforce.</w:t>
            </w:r>
          </w:p>
        </w:tc>
      </w:tr>
      <w:tr w:rsidR="00E27D66" w:rsidRPr="00C8703E" w14:paraId="481BB268" w14:textId="77777777" w:rsidTr="00336896">
        <w:trPr>
          <w:trHeight w:val="680"/>
        </w:trPr>
        <w:tc>
          <w:tcPr>
            <w:tcW w:w="3348" w:type="dxa"/>
          </w:tcPr>
          <w:p w14:paraId="481BB262" w14:textId="77777777" w:rsidR="00E27D66" w:rsidRPr="00C8703E" w:rsidRDefault="00E27D66" w:rsidP="00A87AC6">
            <w:pPr>
              <w:rPr>
                <w:rFonts w:asciiTheme="minorHAnsi" w:hAnsiTheme="minorHAnsi" w:cstheme="minorHAnsi"/>
                <w:sz w:val="22"/>
                <w:szCs w:val="22"/>
              </w:rPr>
            </w:pPr>
            <w:r w:rsidRPr="00C8703E">
              <w:rPr>
                <w:rFonts w:asciiTheme="minorHAnsi" w:hAnsiTheme="minorHAnsi" w:cstheme="minorHAnsi"/>
                <w:sz w:val="22"/>
                <w:szCs w:val="22"/>
              </w:rPr>
              <w:t xml:space="preserve">Option 2: </w:t>
            </w:r>
          </w:p>
          <w:p w14:paraId="481BB263" w14:textId="77777777" w:rsidR="00867E33" w:rsidRPr="00C8703E" w:rsidRDefault="00867E33" w:rsidP="00867E33">
            <w:pPr>
              <w:rPr>
                <w:rFonts w:asciiTheme="minorHAnsi" w:hAnsiTheme="minorHAnsi" w:cstheme="minorHAnsi"/>
                <w:sz w:val="22"/>
                <w:szCs w:val="22"/>
              </w:rPr>
            </w:pPr>
          </w:p>
          <w:p w14:paraId="481BB264" w14:textId="77777777" w:rsidR="00867E33" w:rsidRPr="00C8703E" w:rsidRDefault="00867E33" w:rsidP="00867E33">
            <w:pPr>
              <w:rPr>
                <w:rFonts w:asciiTheme="minorHAnsi" w:hAnsiTheme="minorHAnsi" w:cstheme="minorHAnsi"/>
                <w:sz w:val="22"/>
                <w:szCs w:val="22"/>
              </w:rPr>
            </w:pPr>
            <w:r w:rsidRPr="00C8703E">
              <w:rPr>
                <w:rFonts w:asciiTheme="minorHAnsi" w:hAnsiTheme="minorHAnsi" w:cstheme="minorHAnsi"/>
                <w:i/>
                <w:sz w:val="22"/>
                <w:szCs w:val="22"/>
              </w:rPr>
              <w:t>(advantages &amp; disadvantages)</w:t>
            </w:r>
          </w:p>
        </w:tc>
        <w:tc>
          <w:tcPr>
            <w:tcW w:w="6965" w:type="dxa"/>
          </w:tcPr>
          <w:p w14:paraId="481BB265" w14:textId="77777777" w:rsidR="00442764" w:rsidRDefault="00442764" w:rsidP="00442764">
            <w:pPr>
              <w:rPr>
                <w:rFonts w:asciiTheme="minorHAnsi" w:hAnsiTheme="minorHAnsi" w:cstheme="minorHAnsi"/>
                <w:sz w:val="22"/>
                <w:szCs w:val="22"/>
              </w:rPr>
            </w:pPr>
            <w:r>
              <w:rPr>
                <w:rFonts w:asciiTheme="minorHAnsi" w:hAnsiTheme="minorHAnsi" w:cstheme="minorHAnsi"/>
                <w:sz w:val="22"/>
                <w:szCs w:val="22"/>
              </w:rPr>
              <w:t>Advantages:</w:t>
            </w:r>
            <w:r w:rsidR="005E47F2">
              <w:rPr>
                <w:rFonts w:asciiTheme="minorHAnsi" w:hAnsiTheme="minorHAnsi" w:cstheme="minorHAnsi"/>
                <w:sz w:val="22"/>
                <w:szCs w:val="22"/>
              </w:rPr>
              <w:t xml:space="preserve">  Stabilisation of HCSW workforce, reduction in turn over, reduced reliance on overseas recruitment mitigates uncertainty of Brexit risk.  Other Trusts competing for labour market entrants.  Utilisation of apprenticeship levy.  Cost effective (no unsocial </w:t>
            </w:r>
            <w:proofErr w:type="gramStart"/>
            <w:r w:rsidR="005E47F2">
              <w:rPr>
                <w:rFonts w:asciiTheme="minorHAnsi" w:hAnsiTheme="minorHAnsi" w:cstheme="minorHAnsi"/>
                <w:sz w:val="22"/>
                <w:szCs w:val="22"/>
              </w:rPr>
              <w:t>hours</w:t>
            </w:r>
            <w:proofErr w:type="gramEnd"/>
            <w:r w:rsidR="005E47F2">
              <w:rPr>
                <w:rFonts w:asciiTheme="minorHAnsi" w:hAnsiTheme="minorHAnsi" w:cstheme="minorHAnsi"/>
                <w:sz w:val="22"/>
                <w:szCs w:val="22"/>
              </w:rPr>
              <w:t xml:space="preserve"> payments for apprentices in training).</w:t>
            </w:r>
          </w:p>
          <w:p w14:paraId="481BB266" w14:textId="77777777" w:rsidR="00442764" w:rsidRDefault="00442764" w:rsidP="00442764">
            <w:pPr>
              <w:rPr>
                <w:rFonts w:asciiTheme="minorHAnsi" w:hAnsiTheme="minorHAnsi" w:cstheme="minorHAnsi"/>
                <w:sz w:val="22"/>
                <w:szCs w:val="22"/>
              </w:rPr>
            </w:pPr>
          </w:p>
          <w:p w14:paraId="481BB267" w14:textId="77777777" w:rsidR="00E27D66" w:rsidRPr="00C8703E" w:rsidRDefault="00442764" w:rsidP="00442764">
            <w:pPr>
              <w:rPr>
                <w:rFonts w:asciiTheme="minorHAnsi" w:hAnsiTheme="minorHAnsi" w:cstheme="minorHAnsi"/>
                <w:sz w:val="22"/>
                <w:szCs w:val="22"/>
              </w:rPr>
            </w:pPr>
            <w:r>
              <w:rPr>
                <w:rFonts w:asciiTheme="minorHAnsi" w:hAnsiTheme="minorHAnsi" w:cstheme="minorHAnsi"/>
                <w:sz w:val="22"/>
                <w:szCs w:val="22"/>
              </w:rPr>
              <w:t>Disadvantages:</w:t>
            </w:r>
            <w:r w:rsidR="005E47F2">
              <w:rPr>
                <w:rFonts w:asciiTheme="minorHAnsi" w:hAnsiTheme="minorHAnsi" w:cstheme="minorHAnsi"/>
                <w:sz w:val="22"/>
                <w:szCs w:val="22"/>
              </w:rPr>
              <w:t xml:space="preserve">    Cost, </w:t>
            </w:r>
            <w:r w:rsidR="0028407A">
              <w:rPr>
                <w:rFonts w:asciiTheme="minorHAnsi" w:hAnsiTheme="minorHAnsi" w:cstheme="minorHAnsi"/>
                <w:sz w:val="22"/>
                <w:szCs w:val="22"/>
              </w:rPr>
              <w:t>service impact of study-time</w:t>
            </w:r>
            <w:r w:rsidR="005E47F2">
              <w:rPr>
                <w:rFonts w:asciiTheme="minorHAnsi" w:hAnsiTheme="minorHAnsi" w:cstheme="minorHAnsi"/>
                <w:sz w:val="22"/>
                <w:szCs w:val="22"/>
              </w:rPr>
              <w:t xml:space="preserve"> time.</w:t>
            </w:r>
          </w:p>
        </w:tc>
      </w:tr>
    </w:tbl>
    <w:p w14:paraId="481BB269" w14:textId="77777777" w:rsidR="000826ED" w:rsidRPr="00C8703E" w:rsidRDefault="000826ED" w:rsidP="00ED30F7">
      <w:pPr>
        <w:rPr>
          <w:rFonts w:asciiTheme="minorHAnsi" w:hAnsiTheme="minorHAnsi" w:cstheme="minorHAnsi"/>
          <w:b/>
          <w:color w:val="000000"/>
          <w:sz w:val="22"/>
          <w:szCs w:val="22"/>
        </w:rPr>
      </w:pPr>
    </w:p>
    <w:p w14:paraId="481BB26A" w14:textId="77777777" w:rsidR="000826ED" w:rsidRPr="00C8703E" w:rsidRDefault="00661A61" w:rsidP="00ED30F7">
      <w:p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Note for each option include the Following:</w:t>
      </w:r>
    </w:p>
    <w:p w14:paraId="481BB26B" w14:textId="77777777" w:rsidR="000826ED" w:rsidRPr="00C8703E" w:rsidRDefault="000826ED" w:rsidP="00ED30F7">
      <w:pPr>
        <w:rPr>
          <w:rFonts w:asciiTheme="minorHAnsi" w:hAnsiTheme="minorHAnsi" w:cstheme="minorHAnsi"/>
          <w:b/>
          <w:color w:val="000000"/>
          <w:sz w:val="22"/>
          <w:szCs w:val="22"/>
        </w:rPr>
      </w:pPr>
    </w:p>
    <w:tbl>
      <w:tblPr>
        <w:tblW w:w="1006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063"/>
      </w:tblGrid>
      <w:tr w:rsidR="007E2242" w:rsidRPr="00C8703E" w14:paraId="481BB26E" w14:textId="77777777" w:rsidTr="007E2242">
        <w:trPr>
          <w:trHeight w:val="680"/>
        </w:trPr>
        <w:tc>
          <w:tcPr>
            <w:tcW w:w="10063" w:type="dxa"/>
            <w:tcBorders>
              <w:top w:val="single" w:sz="4" w:space="0" w:color="auto"/>
              <w:left w:val="dotted" w:sz="4" w:space="0" w:color="auto"/>
              <w:bottom w:val="single" w:sz="12" w:space="0" w:color="auto"/>
            </w:tcBorders>
          </w:tcPr>
          <w:p w14:paraId="481BB26C" w14:textId="77777777" w:rsidR="007E2242" w:rsidRPr="00C8703E" w:rsidRDefault="00173FAD" w:rsidP="001F2241">
            <w:pPr>
              <w:rPr>
                <w:rFonts w:asciiTheme="minorHAnsi" w:hAnsiTheme="minorHAnsi" w:cstheme="minorHAnsi"/>
                <w:b/>
                <w:bCs/>
                <w:sz w:val="22"/>
                <w:szCs w:val="22"/>
              </w:rPr>
            </w:pPr>
            <w:r w:rsidRPr="00C8703E">
              <w:rPr>
                <w:rFonts w:asciiTheme="minorHAnsi" w:hAnsiTheme="minorHAnsi" w:cstheme="minorHAnsi"/>
                <w:sz w:val="22"/>
                <w:szCs w:val="22"/>
              </w:rPr>
              <w:t xml:space="preserve">Risk Assessment – </w:t>
            </w:r>
            <w:r w:rsidRPr="00C8703E">
              <w:rPr>
                <w:rFonts w:asciiTheme="minorHAnsi" w:hAnsiTheme="minorHAnsi" w:cstheme="minorHAnsi"/>
                <w:b/>
                <w:bCs/>
                <w:sz w:val="22"/>
                <w:szCs w:val="22"/>
              </w:rPr>
              <w:t>describe any risks with any of the options (includi</w:t>
            </w:r>
            <w:r w:rsidR="0025538D" w:rsidRPr="00C8703E">
              <w:rPr>
                <w:rFonts w:asciiTheme="minorHAnsi" w:hAnsiTheme="minorHAnsi" w:cstheme="minorHAnsi"/>
                <w:b/>
                <w:bCs/>
                <w:sz w:val="22"/>
                <w:szCs w:val="22"/>
              </w:rPr>
              <w:t>ng clinical risk, risk o</w:t>
            </w:r>
            <w:r w:rsidRPr="00C8703E">
              <w:rPr>
                <w:rFonts w:asciiTheme="minorHAnsi" w:hAnsiTheme="minorHAnsi" w:cstheme="minorHAnsi"/>
                <w:b/>
                <w:bCs/>
                <w:sz w:val="22"/>
                <w:szCs w:val="22"/>
              </w:rPr>
              <w:t>f acti</w:t>
            </w:r>
            <w:r w:rsidR="0025538D" w:rsidRPr="00C8703E">
              <w:rPr>
                <w:rFonts w:asciiTheme="minorHAnsi" w:hAnsiTheme="minorHAnsi" w:cstheme="minorHAnsi"/>
                <w:b/>
                <w:bCs/>
                <w:sz w:val="22"/>
                <w:szCs w:val="22"/>
              </w:rPr>
              <w:t>vity loss /</w:t>
            </w:r>
            <w:r w:rsidRPr="00C8703E">
              <w:rPr>
                <w:rFonts w:asciiTheme="minorHAnsi" w:hAnsiTheme="minorHAnsi" w:cstheme="minorHAnsi"/>
                <w:b/>
                <w:bCs/>
                <w:sz w:val="22"/>
                <w:szCs w:val="22"/>
              </w:rPr>
              <w:t xml:space="preserve"> loss of reputation – and risk to business continuity)</w:t>
            </w:r>
          </w:p>
          <w:p w14:paraId="481BB26D" w14:textId="77777777" w:rsidR="00173FAD" w:rsidRPr="00C8703E" w:rsidRDefault="00F05BAD" w:rsidP="001F2241">
            <w:pPr>
              <w:rPr>
                <w:rFonts w:asciiTheme="minorHAnsi" w:hAnsiTheme="minorHAnsi" w:cstheme="minorHAnsi"/>
                <w:sz w:val="22"/>
                <w:szCs w:val="22"/>
              </w:rPr>
            </w:pPr>
            <w:r>
              <w:rPr>
                <w:rFonts w:asciiTheme="minorHAnsi" w:hAnsiTheme="minorHAnsi" w:cstheme="minorHAnsi"/>
                <w:sz w:val="22"/>
                <w:szCs w:val="22"/>
              </w:rPr>
              <w:t>As described above in Option 1 “Do Nothing”</w:t>
            </w:r>
          </w:p>
        </w:tc>
      </w:tr>
      <w:tr w:rsidR="007E2242" w:rsidRPr="00C8703E" w14:paraId="481BB272" w14:textId="77777777" w:rsidTr="007E2242">
        <w:trPr>
          <w:trHeight w:val="680"/>
        </w:trPr>
        <w:tc>
          <w:tcPr>
            <w:tcW w:w="10063" w:type="dxa"/>
            <w:tcBorders>
              <w:top w:val="single" w:sz="4" w:space="0" w:color="auto"/>
              <w:left w:val="dotted" w:sz="4" w:space="0" w:color="auto"/>
              <w:bottom w:val="single" w:sz="12" w:space="0" w:color="auto"/>
            </w:tcBorders>
          </w:tcPr>
          <w:p w14:paraId="481BB26F" w14:textId="77777777" w:rsidR="00173FAD" w:rsidRDefault="00173FAD" w:rsidP="00173FAD">
            <w:pPr>
              <w:spacing w:before="120"/>
              <w:rPr>
                <w:rFonts w:asciiTheme="minorHAnsi" w:hAnsiTheme="minorHAnsi" w:cstheme="minorHAnsi"/>
                <w:sz w:val="22"/>
                <w:szCs w:val="22"/>
              </w:rPr>
            </w:pPr>
            <w:r w:rsidRPr="00C8703E">
              <w:rPr>
                <w:rFonts w:asciiTheme="minorHAnsi" w:hAnsiTheme="minorHAnsi" w:cstheme="minorHAnsi"/>
                <w:b/>
                <w:bCs/>
                <w:sz w:val="22"/>
                <w:szCs w:val="22"/>
              </w:rPr>
              <w:t xml:space="preserve">Stakeholder support – </w:t>
            </w:r>
            <w:r w:rsidRPr="00C8703E">
              <w:rPr>
                <w:rFonts w:asciiTheme="minorHAnsi" w:hAnsiTheme="minorHAnsi" w:cstheme="minorHAnsi"/>
                <w:sz w:val="22"/>
                <w:szCs w:val="22"/>
              </w:rPr>
              <w:t>identify key internal and external stakeholders demonstrating that they have been consulted and support the proposal</w:t>
            </w:r>
            <w:r w:rsidRPr="00C8703E">
              <w:rPr>
                <w:rFonts w:asciiTheme="minorHAnsi" w:hAnsiTheme="minorHAnsi" w:cstheme="minorHAnsi"/>
                <w:b/>
                <w:bCs/>
                <w:sz w:val="22"/>
                <w:szCs w:val="22"/>
              </w:rPr>
              <w:t xml:space="preserve"> </w:t>
            </w:r>
            <w:r w:rsidRPr="00C8703E">
              <w:rPr>
                <w:rFonts w:asciiTheme="minorHAnsi" w:hAnsiTheme="minorHAnsi" w:cstheme="minorHAnsi"/>
                <w:sz w:val="22"/>
                <w:szCs w:val="22"/>
              </w:rPr>
              <w:t>(e.g. CCG support for any service developments) and that the relevant checklists have been appropriately completed</w:t>
            </w:r>
            <w:r w:rsidR="00661A61" w:rsidRPr="00C8703E">
              <w:rPr>
                <w:rFonts w:asciiTheme="minorHAnsi" w:hAnsiTheme="minorHAnsi" w:cstheme="minorHAnsi"/>
                <w:sz w:val="22"/>
                <w:szCs w:val="22"/>
              </w:rPr>
              <w:t>?</w:t>
            </w:r>
          </w:p>
          <w:p w14:paraId="481BB270" w14:textId="77777777" w:rsidR="00F05BAD" w:rsidRPr="00C8703E" w:rsidRDefault="00F05BAD" w:rsidP="00173FAD">
            <w:pPr>
              <w:spacing w:before="120"/>
              <w:rPr>
                <w:rFonts w:asciiTheme="minorHAnsi" w:hAnsiTheme="minorHAnsi" w:cstheme="minorHAnsi"/>
                <w:sz w:val="22"/>
                <w:szCs w:val="22"/>
              </w:rPr>
            </w:pPr>
            <w:r>
              <w:rPr>
                <w:rFonts w:asciiTheme="minorHAnsi" w:hAnsiTheme="minorHAnsi" w:cstheme="minorHAnsi"/>
                <w:sz w:val="22"/>
                <w:szCs w:val="22"/>
              </w:rPr>
              <w:t>Director of Workforce, Chief Nurse and associated departmental colleagues, local stakeholders and education providers</w:t>
            </w:r>
          </w:p>
          <w:p w14:paraId="481BB271" w14:textId="77777777" w:rsidR="007E2242" w:rsidRPr="00C8703E" w:rsidRDefault="007E2242" w:rsidP="001F2241">
            <w:pPr>
              <w:rPr>
                <w:rFonts w:asciiTheme="minorHAnsi" w:hAnsiTheme="minorHAnsi" w:cstheme="minorHAnsi"/>
                <w:sz w:val="22"/>
                <w:szCs w:val="22"/>
              </w:rPr>
            </w:pPr>
          </w:p>
        </w:tc>
      </w:tr>
      <w:tr w:rsidR="007E2242" w:rsidRPr="00C8703E" w14:paraId="481BB276" w14:textId="77777777" w:rsidTr="007E2242">
        <w:trPr>
          <w:trHeight w:val="680"/>
        </w:trPr>
        <w:tc>
          <w:tcPr>
            <w:tcW w:w="10063" w:type="dxa"/>
            <w:tcBorders>
              <w:top w:val="single" w:sz="4" w:space="0" w:color="auto"/>
              <w:left w:val="dotted" w:sz="4" w:space="0" w:color="auto"/>
              <w:bottom w:val="single" w:sz="12" w:space="0" w:color="auto"/>
            </w:tcBorders>
          </w:tcPr>
          <w:p w14:paraId="481BB273" w14:textId="77777777" w:rsidR="007E2242" w:rsidRPr="00C8703E" w:rsidRDefault="00173FAD" w:rsidP="001F2241">
            <w:pPr>
              <w:rPr>
                <w:rFonts w:asciiTheme="minorHAnsi" w:hAnsiTheme="minorHAnsi" w:cstheme="minorHAnsi"/>
                <w:b/>
                <w:bCs/>
                <w:sz w:val="22"/>
                <w:szCs w:val="22"/>
              </w:rPr>
            </w:pPr>
            <w:r w:rsidRPr="00C8703E">
              <w:rPr>
                <w:rFonts w:asciiTheme="minorHAnsi" w:hAnsiTheme="minorHAnsi" w:cstheme="minorHAnsi"/>
                <w:sz w:val="22"/>
                <w:szCs w:val="22"/>
              </w:rPr>
              <w:t xml:space="preserve">Implementation Plan , </w:t>
            </w:r>
            <w:r w:rsidRPr="00C8703E">
              <w:rPr>
                <w:rFonts w:asciiTheme="minorHAnsi" w:hAnsiTheme="minorHAnsi" w:cstheme="minorHAnsi"/>
                <w:b/>
                <w:bCs/>
                <w:sz w:val="22"/>
                <w:szCs w:val="22"/>
              </w:rPr>
              <w:t>timetable, responsibility, compliance with procurement rules etc</w:t>
            </w:r>
          </w:p>
          <w:p w14:paraId="481BB274" w14:textId="16F38766" w:rsidR="00173FAD" w:rsidRPr="00C8703E" w:rsidRDefault="00F05BAD" w:rsidP="001F2241">
            <w:pPr>
              <w:rPr>
                <w:rFonts w:asciiTheme="minorHAnsi" w:hAnsiTheme="minorHAnsi" w:cstheme="minorHAnsi"/>
                <w:b/>
                <w:bCs/>
                <w:sz w:val="22"/>
                <w:szCs w:val="22"/>
              </w:rPr>
            </w:pPr>
            <w:r>
              <w:rPr>
                <w:rFonts w:asciiTheme="minorHAnsi" w:hAnsiTheme="minorHAnsi" w:cstheme="minorHAnsi"/>
                <w:b/>
                <w:bCs/>
                <w:sz w:val="22"/>
                <w:szCs w:val="22"/>
              </w:rPr>
              <w:t>Commencement from 2018, subject to completion of procurement and funding agreement.</w:t>
            </w:r>
          </w:p>
          <w:p w14:paraId="481BB275" w14:textId="77777777" w:rsidR="00173FAD" w:rsidRPr="00C8703E" w:rsidRDefault="00173FAD" w:rsidP="001F2241">
            <w:pPr>
              <w:rPr>
                <w:rFonts w:asciiTheme="minorHAnsi" w:hAnsiTheme="minorHAnsi" w:cstheme="minorHAnsi"/>
                <w:sz w:val="22"/>
                <w:szCs w:val="22"/>
              </w:rPr>
            </w:pPr>
          </w:p>
        </w:tc>
      </w:tr>
      <w:tr w:rsidR="007E2242" w:rsidRPr="00C8703E" w14:paraId="481BB279" w14:textId="77777777" w:rsidTr="007E2242">
        <w:trPr>
          <w:trHeight w:val="680"/>
        </w:trPr>
        <w:tc>
          <w:tcPr>
            <w:tcW w:w="10063" w:type="dxa"/>
            <w:tcBorders>
              <w:top w:val="single" w:sz="4" w:space="0" w:color="auto"/>
              <w:left w:val="dotted" w:sz="4" w:space="0" w:color="auto"/>
              <w:bottom w:val="single" w:sz="12" w:space="0" w:color="auto"/>
            </w:tcBorders>
          </w:tcPr>
          <w:p w14:paraId="481BB277" w14:textId="77777777" w:rsidR="00173FAD" w:rsidRPr="00C8703E" w:rsidRDefault="00173FAD" w:rsidP="001F2241">
            <w:pPr>
              <w:rPr>
                <w:rFonts w:asciiTheme="minorHAnsi" w:hAnsiTheme="minorHAnsi" w:cstheme="minorHAnsi"/>
                <w:b/>
                <w:bCs/>
                <w:sz w:val="22"/>
                <w:szCs w:val="22"/>
              </w:rPr>
            </w:pPr>
            <w:r w:rsidRPr="00C8703E">
              <w:rPr>
                <w:rFonts w:asciiTheme="minorHAnsi" w:hAnsiTheme="minorHAnsi" w:cstheme="minorHAnsi"/>
                <w:sz w:val="22"/>
                <w:szCs w:val="22"/>
              </w:rPr>
              <w:lastRenderedPageBreak/>
              <w:t xml:space="preserve">Equality Impact Assessment – </w:t>
            </w:r>
            <w:r w:rsidRPr="00C8703E">
              <w:rPr>
                <w:rFonts w:asciiTheme="minorHAnsi" w:hAnsiTheme="minorHAnsi" w:cstheme="minorHAnsi"/>
                <w:b/>
                <w:bCs/>
                <w:sz w:val="22"/>
                <w:szCs w:val="22"/>
              </w:rPr>
              <w:t>describe any positive or negative impact the proposal may have on service users and staff.</w:t>
            </w:r>
          </w:p>
          <w:p w14:paraId="481BB278" w14:textId="77777777" w:rsidR="00173FAD" w:rsidRPr="00C8703E" w:rsidRDefault="00F05BAD" w:rsidP="001F2241">
            <w:pPr>
              <w:rPr>
                <w:rFonts w:asciiTheme="minorHAnsi" w:hAnsiTheme="minorHAnsi" w:cstheme="minorHAnsi"/>
                <w:sz w:val="22"/>
                <w:szCs w:val="22"/>
              </w:rPr>
            </w:pPr>
            <w:r>
              <w:rPr>
                <w:rFonts w:asciiTheme="minorHAnsi" w:hAnsiTheme="minorHAnsi" w:cstheme="minorHAnsi"/>
                <w:sz w:val="22"/>
                <w:szCs w:val="22"/>
              </w:rPr>
              <w:t>Positive impact on staffing levels and therefore patient experience.  Improve staff morale.</w:t>
            </w:r>
          </w:p>
        </w:tc>
      </w:tr>
    </w:tbl>
    <w:p w14:paraId="481BB27A" w14:textId="77777777" w:rsidR="00442764" w:rsidRDefault="00442764" w:rsidP="00ED30F7">
      <w:pPr>
        <w:rPr>
          <w:rFonts w:asciiTheme="minorHAnsi" w:hAnsiTheme="minorHAnsi" w:cstheme="minorHAnsi"/>
          <w:b/>
          <w:color w:val="000000"/>
          <w:sz w:val="22"/>
          <w:szCs w:val="22"/>
        </w:rPr>
      </w:pPr>
    </w:p>
    <w:p w14:paraId="481BB27B" w14:textId="77777777" w:rsidR="00ED30F7" w:rsidRPr="00C8703E" w:rsidRDefault="00EB7D50" w:rsidP="00ED30F7">
      <w:p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3.</w:t>
      </w:r>
      <w:r w:rsidR="00ED30F7" w:rsidRPr="00C8703E">
        <w:rPr>
          <w:rFonts w:asciiTheme="minorHAnsi" w:hAnsiTheme="minorHAnsi" w:cstheme="minorHAnsi"/>
          <w:b/>
          <w:color w:val="000000"/>
          <w:sz w:val="22"/>
          <w:szCs w:val="22"/>
        </w:rPr>
        <w:tab/>
        <w:t>FINANCIAL ANALYIS</w:t>
      </w:r>
    </w:p>
    <w:p w14:paraId="481BB27C" w14:textId="77777777" w:rsidR="00ED30F7" w:rsidRPr="00C8703E" w:rsidRDefault="00ED30F7" w:rsidP="00A3474A">
      <w:pPr>
        <w:jc w:val="both"/>
        <w:rPr>
          <w:rFonts w:asciiTheme="minorHAnsi" w:hAnsiTheme="minorHAnsi" w:cstheme="minorHAnsi"/>
          <w:sz w:val="22"/>
          <w:szCs w:val="22"/>
        </w:rPr>
      </w:pPr>
    </w:p>
    <w:p w14:paraId="481BB27D" w14:textId="77777777" w:rsidR="006A7C56" w:rsidRPr="005A0EC1" w:rsidRDefault="006A7C56" w:rsidP="006A7C56">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Please provide evidence of the financial viability of your project</w:t>
      </w:r>
      <w:r w:rsidR="001A31D5" w:rsidRPr="005A0EC1">
        <w:rPr>
          <w:rFonts w:asciiTheme="minorHAnsi" w:hAnsiTheme="minorHAnsi" w:cstheme="minorHAnsi"/>
          <w:b/>
          <w:color w:val="FF0000"/>
          <w:sz w:val="22"/>
          <w:szCs w:val="22"/>
        </w:rPr>
        <w:t>.</w:t>
      </w:r>
      <w:r w:rsidRPr="005A0EC1">
        <w:rPr>
          <w:rFonts w:asciiTheme="minorHAnsi" w:hAnsiTheme="minorHAnsi" w:cstheme="minorHAnsi"/>
          <w:b/>
          <w:color w:val="FF0000"/>
          <w:sz w:val="22"/>
          <w:szCs w:val="22"/>
        </w:rPr>
        <w:t xml:space="preserve"> </w:t>
      </w:r>
      <w:r w:rsidR="00D06108" w:rsidRPr="005A0EC1">
        <w:rPr>
          <w:rFonts w:asciiTheme="minorHAnsi" w:hAnsiTheme="minorHAnsi" w:cstheme="minorHAnsi"/>
          <w:b/>
          <w:color w:val="FF0000"/>
          <w:sz w:val="22"/>
          <w:szCs w:val="22"/>
        </w:rPr>
        <w:t xml:space="preserve">We appreciate that your future projections might be subject to uncertainty. A range estimate </w:t>
      </w:r>
      <w:r w:rsidR="00E60A1C" w:rsidRPr="005A0EC1">
        <w:rPr>
          <w:rFonts w:asciiTheme="minorHAnsi" w:hAnsiTheme="minorHAnsi" w:cstheme="minorHAnsi"/>
          <w:b/>
          <w:color w:val="FF0000"/>
          <w:sz w:val="22"/>
          <w:szCs w:val="22"/>
        </w:rPr>
        <w:t>will sometimes</w:t>
      </w:r>
      <w:r w:rsidR="00D06108" w:rsidRPr="005A0EC1">
        <w:rPr>
          <w:rFonts w:asciiTheme="minorHAnsi" w:hAnsiTheme="minorHAnsi" w:cstheme="minorHAnsi"/>
          <w:b/>
          <w:color w:val="FF0000"/>
          <w:sz w:val="22"/>
          <w:szCs w:val="22"/>
        </w:rPr>
        <w:t xml:space="preserve"> be more appropriate than a point estimate. </w:t>
      </w:r>
      <w:r w:rsidR="001D1C31" w:rsidRPr="005A0EC1">
        <w:rPr>
          <w:rFonts w:asciiTheme="minorHAnsi" w:hAnsiTheme="minorHAnsi" w:cstheme="minorHAnsi"/>
          <w:b/>
          <w:color w:val="FF0000"/>
          <w:sz w:val="22"/>
          <w:szCs w:val="22"/>
        </w:rPr>
        <w:t>If th</w:t>
      </w:r>
      <w:r w:rsidR="00FA3BE6" w:rsidRPr="005A0EC1">
        <w:rPr>
          <w:rFonts w:asciiTheme="minorHAnsi" w:hAnsiTheme="minorHAnsi" w:cstheme="minorHAnsi"/>
          <w:b/>
          <w:color w:val="FF0000"/>
          <w:sz w:val="22"/>
          <w:szCs w:val="22"/>
        </w:rPr>
        <w:t>ese estimates vary</w:t>
      </w:r>
      <w:r w:rsidR="001D1C31" w:rsidRPr="005A0EC1">
        <w:rPr>
          <w:rFonts w:asciiTheme="minorHAnsi" w:hAnsiTheme="minorHAnsi" w:cstheme="minorHAnsi"/>
          <w:b/>
          <w:color w:val="FF0000"/>
          <w:sz w:val="22"/>
          <w:szCs w:val="22"/>
        </w:rPr>
        <w:t xml:space="preserve"> across the different options, please answer the following questions with regards to </w:t>
      </w:r>
      <w:r w:rsidR="001D1C31" w:rsidRPr="005A0EC1">
        <w:rPr>
          <w:rFonts w:asciiTheme="minorHAnsi" w:hAnsiTheme="minorHAnsi" w:cstheme="minorHAnsi"/>
          <w:b/>
          <w:color w:val="FF0000"/>
          <w:sz w:val="22"/>
          <w:szCs w:val="22"/>
          <w:u w:val="single"/>
        </w:rPr>
        <w:t>every option</w:t>
      </w:r>
      <w:r w:rsidR="00C41F74" w:rsidRPr="005A0EC1">
        <w:rPr>
          <w:rFonts w:asciiTheme="minorHAnsi" w:hAnsiTheme="minorHAnsi" w:cstheme="minorHAnsi"/>
          <w:b/>
          <w:color w:val="FF0000"/>
          <w:sz w:val="22"/>
          <w:szCs w:val="22"/>
        </w:rPr>
        <w:t xml:space="preserve"> (copy template as required).</w:t>
      </w:r>
    </w:p>
    <w:p w14:paraId="481BB27E" w14:textId="77777777" w:rsidR="006A7C56" w:rsidRPr="005A0EC1" w:rsidRDefault="006A7C56" w:rsidP="00A3474A">
      <w:pPr>
        <w:jc w:val="both"/>
        <w:rPr>
          <w:rFonts w:asciiTheme="minorHAnsi" w:hAnsiTheme="minorHAnsi" w:cstheme="minorHAnsi"/>
          <w:color w:val="FF0000"/>
          <w:sz w:val="22"/>
          <w:szCs w:val="22"/>
        </w:rPr>
      </w:pPr>
    </w:p>
    <w:p w14:paraId="481BB27F" w14:textId="77777777" w:rsidR="001A31D5" w:rsidRPr="005A0EC1" w:rsidRDefault="001A31D5" w:rsidP="00A3474A">
      <w:pPr>
        <w:jc w:val="both"/>
        <w:rPr>
          <w:rFonts w:asciiTheme="minorHAnsi" w:hAnsiTheme="minorHAnsi" w:cstheme="minorHAnsi"/>
          <w:color w:val="FF0000"/>
          <w:sz w:val="22"/>
          <w:szCs w:val="22"/>
        </w:rPr>
      </w:pPr>
    </w:p>
    <w:p w14:paraId="481BB280" w14:textId="77777777" w:rsidR="008D08A8" w:rsidRPr="005A0EC1" w:rsidRDefault="008D08A8" w:rsidP="00A3474A">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highlight w:val="yellow"/>
        </w:rPr>
        <w:t>OPTION:</w:t>
      </w:r>
      <w:r w:rsidR="00C41F74" w:rsidRPr="005A0EC1">
        <w:rPr>
          <w:rFonts w:asciiTheme="minorHAnsi" w:hAnsiTheme="minorHAnsi" w:cstheme="minorHAnsi"/>
          <w:b/>
          <w:color w:val="FF0000"/>
          <w:sz w:val="22"/>
          <w:szCs w:val="22"/>
        </w:rPr>
        <w:t xml:space="preserve">                                   </w:t>
      </w:r>
    </w:p>
    <w:p w14:paraId="481BB281" w14:textId="77777777" w:rsidR="008D08A8" w:rsidRPr="005A0EC1" w:rsidRDefault="008D08A8" w:rsidP="00A3474A">
      <w:pPr>
        <w:jc w:val="both"/>
        <w:rPr>
          <w:rFonts w:asciiTheme="minorHAnsi" w:hAnsiTheme="minorHAnsi" w:cstheme="minorHAnsi"/>
          <w:color w:val="FF0000"/>
          <w:sz w:val="22"/>
          <w:szCs w:val="22"/>
        </w:rPr>
      </w:pPr>
    </w:p>
    <w:p w14:paraId="481BB282" w14:textId="77777777" w:rsidR="001A31D5" w:rsidRPr="005A0EC1" w:rsidRDefault="001A31D5"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 xml:space="preserve">A  INCOME </w:t>
      </w:r>
    </w:p>
    <w:p w14:paraId="481BB283" w14:textId="77777777" w:rsidR="001A31D5" w:rsidRPr="005A0EC1" w:rsidRDefault="001A31D5" w:rsidP="00A3474A">
      <w:pPr>
        <w:jc w:val="both"/>
        <w:rPr>
          <w:rFonts w:asciiTheme="minorHAnsi" w:hAnsiTheme="minorHAnsi" w:cstheme="minorHAnsi"/>
          <w:color w:val="FF0000"/>
          <w:sz w:val="22"/>
          <w:szCs w:val="22"/>
        </w:rPr>
      </w:pPr>
    </w:p>
    <w:tbl>
      <w:tblPr>
        <w:tblW w:w="10751"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529"/>
        <w:gridCol w:w="222"/>
      </w:tblGrid>
      <w:tr w:rsidR="001A31D5" w:rsidRPr="005A0EC1" w14:paraId="481BB287" w14:textId="77777777" w:rsidTr="0090109F">
        <w:trPr>
          <w:trHeight w:val="680"/>
        </w:trPr>
        <w:tc>
          <w:tcPr>
            <w:tcW w:w="10529" w:type="dxa"/>
          </w:tcPr>
          <w:p w14:paraId="481BB284" w14:textId="77777777" w:rsidR="00867E33" w:rsidRPr="005A0EC1" w:rsidRDefault="001A31D5"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How will activity </w:t>
            </w:r>
            <w:r w:rsidR="00217D2B" w:rsidRPr="005A0EC1">
              <w:rPr>
                <w:rFonts w:asciiTheme="minorHAnsi" w:hAnsiTheme="minorHAnsi" w:cstheme="minorHAnsi"/>
                <w:color w:val="FF0000"/>
                <w:sz w:val="22"/>
                <w:szCs w:val="22"/>
              </w:rPr>
              <w:t>levels</w:t>
            </w:r>
            <w:r w:rsidRPr="005A0EC1">
              <w:rPr>
                <w:rFonts w:asciiTheme="minorHAnsi" w:hAnsiTheme="minorHAnsi" w:cstheme="minorHAnsi"/>
                <w:color w:val="FF0000"/>
                <w:sz w:val="22"/>
                <w:szCs w:val="22"/>
              </w:rPr>
              <w:t xml:space="preserve"> be affected? </w:t>
            </w:r>
            <w:r w:rsidR="00F05BAD">
              <w:rPr>
                <w:rFonts w:asciiTheme="minorHAnsi" w:hAnsiTheme="minorHAnsi" w:cstheme="minorHAnsi"/>
                <w:color w:val="FF0000"/>
                <w:sz w:val="22"/>
                <w:szCs w:val="22"/>
              </w:rPr>
              <w:t xml:space="preserve"> N/A</w:t>
            </w:r>
          </w:p>
          <w:p w14:paraId="481BB285" w14:textId="77777777" w:rsidR="0090109F" w:rsidRPr="005A0EC1" w:rsidRDefault="0090109F" w:rsidP="00A87AC6">
            <w:pPr>
              <w:rPr>
                <w:rFonts w:asciiTheme="minorHAnsi" w:hAnsiTheme="minorHAnsi" w:cstheme="minorHAnsi"/>
                <w:color w:val="FF0000"/>
                <w:sz w:val="22"/>
                <w:szCs w:val="22"/>
              </w:rPr>
            </w:pPr>
          </w:p>
        </w:tc>
        <w:tc>
          <w:tcPr>
            <w:tcW w:w="222" w:type="dxa"/>
          </w:tcPr>
          <w:p w14:paraId="481BB286" w14:textId="77777777" w:rsidR="001A31D5" w:rsidRPr="005A0EC1" w:rsidRDefault="001A31D5" w:rsidP="00A87AC6">
            <w:pPr>
              <w:rPr>
                <w:rFonts w:asciiTheme="minorHAnsi" w:hAnsiTheme="minorHAnsi" w:cstheme="minorHAnsi"/>
                <w:color w:val="FF0000"/>
                <w:sz w:val="22"/>
                <w:szCs w:val="22"/>
              </w:rPr>
            </w:pPr>
          </w:p>
        </w:tc>
      </w:tr>
      <w:tr w:rsidR="0090109F" w:rsidRPr="005A0EC1" w14:paraId="481BB28A" w14:textId="77777777" w:rsidTr="0090109F">
        <w:trPr>
          <w:trHeight w:val="680"/>
        </w:trPr>
        <w:tc>
          <w:tcPr>
            <w:tcW w:w="10529" w:type="dxa"/>
          </w:tcPr>
          <w:p w14:paraId="481BB288" w14:textId="77777777" w:rsidR="0090109F" w:rsidRPr="005A0EC1" w:rsidRDefault="0090109F"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How will income generation be affected?</w:t>
            </w:r>
            <w:r w:rsidR="00F05BAD">
              <w:rPr>
                <w:rFonts w:asciiTheme="minorHAnsi" w:hAnsiTheme="minorHAnsi" w:cstheme="minorHAnsi"/>
                <w:color w:val="FF0000"/>
                <w:sz w:val="22"/>
                <w:szCs w:val="22"/>
              </w:rPr>
              <w:t xml:space="preserve">  N/A</w:t>
            </w:r>
          </w:p>
        </w:tc>
        <w:tc>
          <w:tcPr>
            <w:tcW w:w="222" w:type="dxa"/>
          </w:tcPr>
          <w:p w14:paraId="481BB289" w14:textId="77777777" w:rsidR="0090109F" w:rsidRPr="005A0EC1" w:rsidRDefault="0090109F" w:rsidP="00A87AC6">
            <w:pPr>
              <w:rPr>
                <w:rFonts w:asciiTheme="minorHAnsi" w:hAnsiTheme="minorHAnsi" w:cstheme="minorHAnsi"/>
                <w:color w:val="FF0000"/>
                <w:sz w:val="22"/>
                <w:szCs w:val="22"/>
              </w:rPr>
            </w:pPr>
          </w:p>
        </w:tc>
      </w:tr>
      <w:tr w:rsidR="0090109F" w:rsidRPr="005A0EC1" w14:paraId="481BB29A" w14:textId="77777777" w:rsidTr="0090109F">
        <w:trPr>
          <w:trHeight w:val="680"/>
        </w:trPr>
        <w:tc>
          <w:tcPr>
            <w:tcW w:w="10529" w:type="dxa"/>
          </w:tcPr>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313"/>
            </w:tblGrid>
            <w:tr w:rsidR="0090109F" w:rsidRPr="005A0EC1" w14:paraId="481BB28F" w14:textId="77777777" w:rsidTr="005D5D6E">
              <w:trPr>
                <w:trHeight w:val="680"/>
              </w:trPr>
              <w:tc>
                <w:tcPr>
                  <w:tcW w:w="3348" w:type="dxa"/>
                </w:tcPr>
                <w:p w14:paraId="481BB28B"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Has the income been checked by the commissioning team? </w:t>
                  </w:r>
                </w:p>
                <w:p w14:paraId="481BB28C" w14:textId="77777777" w:rsidR="0090109F" w:rsidRPr="005A0EC1" w:rsidRDefault="0090109F" w:rsidP="005D5D6E">
                  <w:pPr>
                    <w:rPr>
                      <w:rFonts w:asciiTheme="minorHAnsi" w:hAnsiTheme="minorHAnsi" w:cstheme="minorHAnsi"/>
                      <w:color w:val="FF0000"/>
                      <w:sz w:val="22"/>
                      <w:szCs w:val="22"/>
                    </w:rPr>
                  </w:pPr>
                </w:p>
                <w:p w14:paraId="481BB28D"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Not Applicable</w:t>
                  </w:r>
                </w:p>
                <w:p w14:paraId="481BB28E" w14:textId="77777777" w:rsidR="0090109F" w:rsidRPr="005A0EC1" w:rsidRDefault="0090109F" w:rsidP="005D5D6E">
                  <w:pPr>
                    <w:rPr>
                      <w:rFonts w:asciiTheme="minorHAnsi" w:hAnsiTheme="minorHAnsi" w:cstheme="minorHAnsi"/>
                      <w:color w:val="FF0000"/>
                      <w:sz w:val="22"/>
                      <w:szCs w:val="22"/>
                    </w:rPr>
                  </w:pPr>
                </w:p>
              </w:tc>
            </w:tr>
            <w:tr w:rsidR="0090109F" w:rsidRPr="005A0EC1" w14:paraId="481BB297" w14:textId="77777777" w:rsidTr="005D5D6E">
              <w:trPr>
                <w:trHeight w:val="680"/>
              </w:trPr>
              <w:tc>
                <w:tcPr>
                  <w:tcW w:w="3348" w:type="dxa"/>
                </w:tcPr>
                <w:p w14:paraId="481BB290"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Has this proposal got explicit CCG/NHS England support?</w:t>
                  </w:r>
                  <w:r w:rsidR="00F05BAD">
                    <w:rPr>
                      <w:rFonts w:asciiTheme="minorHAnsi" w:hAnsiTheme="minorHAnsi" w:cstheme="minorHAnsi"/>
                      <w:color w:val="FF0000"/>
                      <w:sz w:val="22"/>
                      <w:szCs w:val="22"/>
                    </w:rPr>
                    <w:t xml:space="preserve">  N/A</w:t>
                  </w:r>
                </w:p>
                <w:p w14:paraId="481BB291" w14:textId="77777777" w:rsidR="0090109F" w:rsidRPr="005A0EC1" w:rsidRDefault="0090109F" w:rsidP="005D5D6E">
                  <w:pPr>
                    <w:rPr>
                      <w:rFonts w:asciiTheme="minorHAnsi" w:hAnsiTheme="minorHAnsi" w:cstheme="minorHAnsi"/>
                      <w:color w:val="FF0000"/>
                      <w:sz w:val="22"/>
                      <w:szCs w:val="22"/>
                    </w:rPr>
                  </w:pPr>
                </w:p>
                <w:p w14:paraId="481BB292"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Do commissioners agree to fund the activity changes used in this proposal?</w:t>
                  </w:r>
                  <w:r w:rsidRPr="005A0EC1">
                    <w:rPr>
                      <w:rFonts w:asciiTheme="minorHAnsi" w:hAnsiTheme="minorHAnsi" w:cstheme="minorHAnsi"/>
                      <w:color w:val="FF0000"/>
                      <w:sz w:val="22"/>
                      <w:szCs w:val="22"/>
                    </w:rPr>
                    <w:tab/>
                  </w:r>
                </w:p>
                <w:p w14:paraId="481BB293"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Not Applicable</w:t>
                  </w:r>
                </w:p>
                <w:p w14:paraId="481BB294" w14:textId="77777777" w:rsidR="0090109F" w:rsidRPr="005A0EC1" w:rsidRDefault="0090109F" w:rsidP="005D5D6E">
                  <w:pPr>
                    <w:rPr>
                      <w:rFonts w:asciiTheme="minorHAnsi" w:hAnsiTheme="minorHAnsi" w:cstheme="minorHAnsi"/>
                      <w:color w:val="FF0000"/>
                      <w:sz w:val="22"/>
                      <w:szCs w:val="22"/>
                    </w:rPr>
                  </w:pPr>
                </w:p>
                <w:p w14:paraId="481BB295"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Is this activity already included in the 5 year </w:t>
                  </w:r>
                  <w:proofErr w:type="gramStart"/>
                  <w:r w:rsidRPr="005A0EC1">
                    <w:rPr>
                      <w:rFonts w:asciiTheme="minorHAnsi" w:hAnsiTheme="minorHAnsi" w:cstheme="minorHAnsi"/>
                      <w:color w:val="FF0000"/>
                      <w:sz w:val="22"/>
                      <w:szCs w:val="22"/>
                    </w:rPr>
                    <w:t>plan ?</w:t>
                  </w:r>
                  <w:proofErr w:type="gramEnd"/>
                  <w:r w:rsidR="00F05BAD">
                    <w:rPr>
                      <w:rFonts w:asciiTheme="minorHAnsi" w:hAnsiTheme="minorHAnsi" w:cstheme="minorHAnsi"/>
                      <w:color w:val="FF0000"/>
                      <w:sz w:val="22"/>
                      <w:szCs w:val="22"/>
                    </w:rPr>
                    <w:t xml:space="preserve">  N/A</w:t>
                  </w:r>
                </w:p>
                <w:p w14:paraId="481BB296" w14:textId="77777777" w:rsidR="0090109F" w:rsidRPr="005A0EC1" w:rsidRDefault="0090109F" w:rsidP="005D5D6E">
                  <w:pPr>
                    <w:rPr>
                      <w:rFonts w:asciiTheme="minorHAnsi" w:hAnsiTheme="minorHAnsi" w:cstheme="minorHAnsi"/>
                      <w:color w:val="FF0000"/>
                      <w:sz w:val="22"/>
                      <w:szCs w:val="22"/>
                    </w:rPr>
                  </w:pPr>
                </w:p>
              </w:tc>
            </w:tr>
          </w:tbl>
          <w:p w14:paraId="481BB298" w14:textId="77777777" w:rsidR="0090109F" w:rsidRPr="005A0EC1" w:rsidRDefault="0090109F" w:rsidP="00A87AC6">
            <w:pPr>
              <w:rPr>
                <w:rFonts w:asciiTheme="minorHAnsi" w:hAnsiTheme="minorHAnsi" w:cstheme="minorHAnsi"/>
                <w:color w:val="FF0000"/>
                <w:sz w:val="22"/>
                <w:szCs w:val="22"/>
              </w:rPr>
            </w:pPr>
          </w:p>
        </w:tc>
        <w:tc>
          <w:tcPr>
            <w:tcW w:w="222" w:type="dxa"/>
          </w:tcPr>
          <w:p w14:paraId="481BB299" w14:textId="77777777" w:rsidR="0090109F" w:rsidRPr="005A0EC1" w:rsidRDefault="0090109F" w:rsidP="00A87AC6">
            <w:pPr>
              <w:rPr>
                <w:rFonts w:asciiTheme="minorHAnsi" w:hAnsiTheme="minorHAnsi" w:cstheme="minorHAnsi"/>
                <w:color w:val="FF0000"/>
                <w:sz w:val="22"/>
                <w:szCs w:val="22"/>
              </w:rPr>
            </w:pPr>
          </w:p>
        </w:tc>
      </w:tr>
    </w:tbl>
    <w:p w14:paraId="481BB29B" w14:textId="77777777" w:rsidR="001A31D5" w:rsidRPr="005A0EC1" w:rsidRDefault="001A31D5"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B  EXPENDITURE</w:t>
      </w:r>
    </w:p>
    <w:p w14:paraId="481BB29C" w14:textId="77777777" w:rsidR="001A31D5" w:rsidRPr="005A0EC1" w:rsidRDefault="001A31D5"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1A31D5" w:rsidRPr="005A0EC1" w14:paraId="481BB2A6" w14:textId="77777777" w:rsidTr="00336896">
        <w:trPr>
          <w:trHeight w:val="680"/>
        </w:trPr>
        <w:tc>
          <w:tcPr>
            <w:tcW w:w="3348" w:type="dxa"/>
          </w:tcPr>
          <w:p w14:paraId="481BB29D" w14:textId="77777777" w:rsidR="001A31D5" w:rsidRPr="005A0EC1" w:rsidRDefault="00D06108"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capital expenditure is required?</w:t>
            </w:r>
            <w:r w:rsidR="001A31D5" w:rsidRPr="005A0EC1">
              <w:rPr>
                <w:rFonts w:asciiTheme="minorHAnsi" w:hAnsiTheme="minorHAnsi" w:cstheme="minorHAnsi"/>
                <w:color w:val="FF0000"/>
                <w:sz w:val="22"/>
                <w:szCs w:val="22"/>
              </w:rPr>
              <w:t xml:space="preserve"> </w:t>
            </w:r>
            <w:r w:rsidR="0022054C" w:rsidRPr="005A0EC1">
              <w:rPr>
                <w:rFonts w:asciiTheme="minorHAnsi" w:hAnsiTheme="minorHAnsi" w:cstheme="minorHAnsi"/>
                <w:color w:val="FF0000"/>
                <w:sz w:val="22"/>
                <w:szCs w:val="22"/>
              </w:rPr>
              <w:t>(£m</w:t>
            </w:r>
            <w:r w:rsidR="007A6C4A" w:rsidRPr="005A0EC1">
              <w:rPr>
                <w:rFonts w:asciiTheme="minorHAnsi" w:hAnsiTheme="minorHAnsi" w:cstheme="minorHAnsi"/>
                <w:color w:val="FF0000"/>
                <w:sz w:val="22"/>
                <w:szCs w:val="22"/>
              </w:rPr>
              <w:t xml:space="preserve"> inclusive of VAT</w:t>
            </w:r>
            <w:r w:rsidR="0022054C" w:rsidRPr="005A0EC1">
              <w:rPr>
                <w:rFonts w:asciiTheme="minorHAnsi" w:hAnsiTheme="minorHAnsi" w:cstheme="minorHAnsi"/>
                <w:color w:val="FF0000"/>
                <w:sz w:val="22"/>
                <w:szCs w:val="22"/>
              </w:rPr>
              <w:t>)</w:t>
            </w:r>
          </w:p>
          <w:p w14:paraId="481BB29E" w14:textId="77777777" w:rsidR="00867E33" w:rsidRPr="005A0EC1" w:rsidRDefault="00867E33" w:rsidP="00867E33">
            <w:pPr>
              <w:rPr>
                <w:rFonts w:asciiTheme="minorHAnsi" w:hAnsiTheme="minorHAnsi" w:cstheme="minorHAnsi"/>
                <w:color w:val="FF0000"/>
                <w:sz w:val="22"/>
                <w:szCs w:val="22"/>
              </w:rPr>
            </w:pPr>
          </w:p>
          <w:p w14:paraId="481BB29F" w14:textId="77777777" w:rsidR="00F36F0D" w:rsidRPr="005A0EC1" w:rsidRDefault="00F36F0D" w:rsidP="00867E33">
            <w:pPr>
              <w:rPr>
                <w:rFonts w:asciiTheme="minorHAnsi" w:hAnsiTheme="minorHAnsi" w:cstheme="minorHAnsi"/>
                <w:color w:val="FF0000"/>
                <w:sz w:val="22"/>
                <w:szCs w:val="22"/>
              </w:rPr>
            </w:pPr>
          </w:p>
        </w:tc>
        <w:tc>
          <w:tcPr>
            <w:tcW w:w="6965" w:type="dxa"/>
          </w:tcPr>
          <w:p w14:paraId="481BB2A0" w14:textId="77777777" w:rsidR="001A31D5"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Buildings</w:t>
            </w:r>
          </w:p>
          <w:p w14:paraId="481BB2A1" w14:textId="77777777" w:rsidR="00F36F0D"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Medical Equipment</w:t>
            </w:r>
          </w:p>
          <w:p w14:paraId="481BB2A2" w14:textId="77777777" w:rsidR="00F36F0D"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Other Equipment</w:t>
            </w:r>
          </w:p>
          <w:p w14:paraId="481BB2A3" w14:textId="77777777" w:rsidR="00F36F0D"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Other</w:t>
            </w:r>
          </w:p>
          <w:p w14:paraId="481BB2A4" w14:textId="77777777" w:rsidR="00A705A5"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Total</w:t>
            </w:r>
            <w:r w:rsidR="00F83C6E" w:rsidRPr="005A0EC1">
              <w:rPr>
                <w:rFonts w:asciiTheme="minorHAnsi" w:hAnsiTheme="minorHAnsi" w:cstheme="minorHAnsi"/>
                <w:color w:val="FF0000"/>
                <w:sz w:val="22"/>
                <w:szCs w:val="22"/>
              </w:rPr>
              <w:t xml:space="preserve">      </w:t>
            </w:r>
            <w:r w:rsidR="0007798E">
              <w:rPr>
                <w:rFonts w:asciiTheme="minorHAnsi" w:hAnsiTheme="minorHAnsi" w:cstheme="minorHAnsi"/>
                <w:color w:val="FF0000"/>
                <w:sz w:val="22"/>
                <w:szCs w:val="22"/>
              </w:rPr>
              <w:t>N/A</w:t>
            </w:r>
          </w:p>
          <w:p w14:paraId="481BB2A5" w14:textId="77777777" w:rsidR="00F36F0D" w:rsidRPr="005A0EC1" w:rsidRDefault="00F83C6E"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                 </w:t>
            </w:r>
          </w:p>
        </w:tc>
      </w:tr>
      <w:tr w:rsidR="004F5FB1" w:rsidRPr="005A0EC1" w14:paraId="481BB2B9" w14:textId="77777777" w:rsidTr="00336896">
        <w:trPr>
          <w:trHeight w:val="680"/>
        </w:trPr>
        <w:tc>
          <w:tcPr>
            <w:tcW w:w="3348" w:type="dxa"/>
          </w:tcPr>
          <w:p w14:paraId="481BB2A7" w14:textId="77777777" w:rsidR="004F5FB1" w:rsidRPr="005A0EC1" w:rsidRDefault="004F5FB1"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Have the Estates capital costs been provided by written quote?</w:t>
            </w:r>
            <w:r w:rsidR="00D64EE1" w:rsidRPr="005A0EC1">
              <w:rPr>
                <w:rFonts w:asciiTheme="minorHAnsi" w:hAnsiTheme="minorHAnsi" w:cstheme="minorHAnsi"/>
                <w:color w:val="FF0000"/>
                <w:sz w:val="22"/>
                <w:szCs w:val="22"/>
              </w:rPr>
              <w:t xml:space="preserve"> If yes, Internal Estates estimate or External QS?</w:t>
            </w:r>
          </w:p>
          <w:p w14:paraId="481BB2A8" w14:textId="77777777" w:rsidR="004F5FB1" w:rsidRPr="005A0EC1" w:rsidRDefault="004F5FB1" w:rsidP="00A87AC6">
            <w:pPr>
              <w:rPr>
                <w:rFonts w:asciiTheme="minorHAnsi" w:hAnsiTheme="minorHAnsi" w:cstheme="minorHAnsi"/>
                <w:color w:val="FF0000"/>
                <w:sz w:val="22"/>
                <w:szCs w:val="22"/>
              </w:rPr>
            </w:pPr>
          </w:p>
          <w:p w14:paraId="481BB2A9" w14:textId="77777777" w:rsidR="00D64EE1" w:rsidRPr="005A0EC1" w:rsidRDefault="00D64EE1" w:rsidP="00A87AC6">
            <w:pPr>
              <w:rPr>
                <w:rFonts w:asciiTheme="minorHAnsi" w:hAnsiTheme="minorHAnsi" w:cstheme="minorHAnsi"/>
                <w:color w:val="FF0000"/>
                <w:sz w:val="22"/>
                <w:szCs w:val="22"/>
              </w:rPr>
            </w:pPr>
          </w:p>
          <w:p w14:paraId="481BB2AA" w14:textId="77777777" w:rsidR="004F5FB1" w:rsidRPr="005A0EC1" w:rsidRDefault="004F5FB1"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Have other capital costs been provided by written quote?</w:t>
            </w:r>
          </w:p>
          <w:p w14:paraId="481BB2AB" w14:textId="77777777" w:rsidR="004F5FB1" w:rsidRPr="005A0EC1" w:rsidRDefault="004F5FB1" w:rsidP="00A87AC6">
            <w:pPr>
              <w:rPr>
                <w:rFonts w:asciiTheme="minorHAnsi" w:hAnsiTheme="minorHAnsi" w:cstheme="minorHAnsi"/>
                <w:color w:val="FF0000"/>
                <w:sz w:val="22"/>
                <w:szCs w:val="22"/>
              </w:rPr>
            </w:pPr>
          </w:p>
          <w:p w14:paraId="481BB2AC" w14:textId="77777777" w:rsidR="00D64EE1" w:rsidRPr="005A0EC1" w:rsidRDefault="00D64EE1" w:rsidP="00A87AC6">
            <w:pPr>
              <w:rPr>
                <w:rFonts w:asciiTheme="minorHAnsi" w:hAnsiTheme="minorHAnsi" w:cstheme="minorHAnsi"/>
                <w:color w:val="FF0000"/>
                <w:sz w:val="22"/>
                <w:szCs w:val="22"/>
              </w:rPr>
            </w:pPr>
          </w:p>
          <w:p w14:paraId="481BB2AD" w14:textId="77777777" w:rsidR="004F5FB1" w:rsidRPr="005A0EC1" w:rsidRDefault="004F5FB1"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Are any capital costs subject to tendering procedure?</w:t>
            </w:r>
          </w:p>
        </w:tc>
        <w:tc>
          <w:tcPr>
            <w:tcW w:w="6965" w:type="dxa"/>
          </w:tcPr>
          <w:p w14:paraId="481BB2AE" w14:textId="77777777" w:rsidR="00F83C6E" w:rsidRDefault="0007798E" w:rsidP="00A87AC6">
            <w:p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N/A</w:t>
            </w:r>
          </w:p>
          <w:p w14:paraId="481BB2AF" w14:textId="77777777" w:rsidR="0007798E" w:rsidRDefault="0007798E" w:rsidP="00A87AC6">
            <w:pPr>
              <w:rPr>
                <w:rFonts w:asciiTheme="minorHAnsi" w:hAnsiTheme="minorHAnsi" w:cstheme="minorHAnsi"/>
                <w:color w:val="FF0000"/>
                <w:sz w:val="22"/>
                <w:szCs w:val="22"/>
              </w:rPr>
            </w:pPr>
          </w:p>
          <w:p w14:paraId="481BB2B0" w14:textId="77777777" w:rsidR="0007798E" w:rsidRDefault="0007798E" w:rsidP="00A87AC6">
            <w:pPr>
              <w:rPr>
                <w:rFonts w:asciiTheme="minorHAnsi" w:hAnsiTheme="minorHAnsi" w:cstheme="minorHAnsi"/>
                <w:color w:val="FF0000"/>
                <w:sz w:val="22"/>
                <w:szCs w:val="22"/>
              </w:rPr>
            </w:pPr>
          </w:p>
          <w:p w14:paraId="481BB2B1" w14:textId="77777777" w:rsidR="0007798E" w:rsidRDefault="0007798E" w:rsidP="00A87AC6">
            <w:pPr>
              <w:rPr>
                <w:rFonts w:asciiTheme="minorHAnsi" w:hAnsiTheme="minorHAnsi" w:cstheme="minorHAnsi"/>
                <w:color w:val="FF0000"/>
                <w:sz w:val="22"/>
                <w:szCs w:val="22"/>
              </w:rPr>
            </w:pPr>
          </w:p>
          <w:p w14:paraId="481BB2B2" w14:textId="77777777" w:rsidR="0007798E" w:rsidRDefault="0007798E" w:rsidP="00A87AC6">
            <w:pPr>
              <w:rPr>
                <w:rFonts w:asciiTheme="minorHAnsi" w:hAnsiTheme="minorHAnsi" w:cstheme="minorHAnsi"/>
                <w:color w:val="FF0000"/>
                <w:sz w:val="22"/>
                <w:szCs w:val="22"/>
              </w:rPr>
            </w:pPr>
          </w:p>
          <w:p w14:paraId="481BB2B3" w14:textId="77777777" w:rsidR="0007798E" w:rsidRDefault="0007798E" w:rsidP="00A87AC6">
            <w:pPr>
              <w:rPr>
                <w:rFonts w:asciiTheme="minorHAnsi" w:hAnsiTheme="minorHAnsi" w:cstheme="minorHAnsi"/>
                <w:color w:val="FF0000"/>
                <w:sz w:val="22"/>
                <w:szCs w:val="22"/>
              </w:rPr>
            </w:pPr>
          </w:p>
          <w:p w14:paraId="481BB2B4" w14:textId="77777777" w:rsidR="0007798E" w:rsidRDefault="0007798E"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p w14:paraId="481BB2B5" w14:textId="77777777" w:rsidR="0007798E" w:rsidRDefault="0007798E" w:rsidP="00A87AC6">
            <w:pPr>
              <w:rPr>
                <w:rFonts w:asciiTheme="minorHAnsi" w:hAnsiTheme="minorHAnsi" w:cstheme="minorHAnsi"/>
                <w:color w:val="FF0000"/>
                <w:sz w:val="22"/>
                <w:szCs w:val="22"/>
              </w:rPr>
            </w:pPr>
          </w:p>
          <w:p w14:paraId="481BB2B6" w14:textId="77777777" w:rsidR="0007798E" w:rsidRDefault="0007798E" w:rsidP="00A87AC6">
            <w:pPr>
              <w:rPr>
                <w:rFonts w:asciiTheme="minorHAnsi" w:hAnsiTheme="minorHAnsi" w:cstheme="minorHAnsi"/>
                <w:color w:val="FF0000"/>
                <w:sz w:val="22"/>
                <w:szCs w:val="22"/>
              </w:rPr>
            </w:pPr>
          </w:p>
          <w:p w14:paraId="481BB2B7" w14:textId="77777777" w:rsidR="0007798E" w:rsidRDefault="0007798E" w:rsidP="00A87AC6">
            <w:pPr>
              <w:rPr>
                <w:rFonts w:asciiTheme="minorHAnsi" w:hAnsiTheme="minorHAnsi" w:cstheme="minorHAnsi"/>
                <w:color w:val="FF0000"/>
                <w:sz w:val="22"/>
                <w:szCs w:val="22"/>
              </w:rPr>
            </w:pPr>
          </w:p>
          <w:p w14:paraId="481BB2B8" w14:textId="77777777" w:rsidR="0007798E" w:rsidRPr="005A0EC1" w:rsidRDefault="0007798E"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r w:rsidR="003A7FFB" w:rsidRPr="005A0EC1" w14:paraId="481BB2D6" w14:textId="77777777" w:rsidTr="00336896">
        <w:trPr>
          <w:trHeight w:val="680"/>
        </w:trPr>
        <w:tc>
          <w:tcPr>
            <w:tcW w:w="3348" w:type="dxa"/>
          </w:tcPr>
          <w:p w14:paraId="481BB2BA" w14:textId="77777777" w:rsidR="003A7FFB" w:rsidRPr="005A0EC1" w:rsidRDefault="003377DE"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lastRenderedPageBreak/>
              <w:t>Describe how</w:t>
            </w:r>
            <w:r w:rsidR="003A7FFB" w:rsidRPr="005A0EC1">
              <w:rPr>
                <w:rFonts w:asciiTheme="minorHAnsi" w:hAnsiTheme="minorHAnsi" w:cstheme="minorHAnsi"/>
                <w:color w:val="FF0000"/>
                <w:sz w:val="22"/>
                <w:szCs w:val="22"/>
              </w:rPr>
              <w:t xml:space="preserve"> annual revenue costs be affected</w:t>
            </w:r>
            <w:r w:rsidRPr="005A0EC1">
              <w:rPr>
                <w:rFonts w:asciiTheme="minorHAnsi" w:hAnsiTheme="minorHAnsi" w:cstheme="minorHAnsi"/>
                <w:color w:val="FF0000"/>
                <w:sz w:val="22"/>
                <w:szCs w:val="22"/>
              </w:rPr>
              <w:t xml:space="preserve"> (</w:t>
            </w:r>
            <w:proofErr w:type="spellStart"/>
            <w:r w:rsidRPr="005A0EC1">
              <w:rPr>
                <w:rFonts w:asciiTheme="minorHAnsi" w:hAnsiTheme="minorHAnsi" w:cstheme="minorHAnsi"/>
                <w:color w:val="FF0000"/>
                <w:sz w:val="22"/>
                <w:szCs w:val="22"/>
              </w:rPr>
              <w:t>Incl</w:t>
            </w:r>
            <w:proofErr w:type="spellEnd"/>
            <w:r w:rsidRPr="005A0EC1">
              <w:rPr>
                <w:rFonts w:asciiTheme="minorHAnsi" w:hAnsiTheme="minorHAnsi" w:cstheme="minorHAnsi"/>
                <w:color w:val="FF0000"/>
                <w:sz w:val="22"/>
                <w:szCs w:val="22"/>
              </w:rPr>
              <w:t xml:space="preserve"> WTE)</w:t>
            </w:r>
            <w:r w:rsidR="003A7FFB" w:rsidRPr="005A0EC1">
              <w:rPr>
                <w:rFonts w:asciiTheme="minorHAnsi" w:hAnsiTheme="minorHAnsi" w:cstheme="minorHAnsi"/>
                <w:color w:val="FF0000"/>
                <w:sz w:val="22"/>
                <w:szCs w:val="22"/>
              </w:rPr>
              <w:t>?</w:t>
            </w:r>
          </w:p>
          <w:p w14:paraId="481BB2BB" w14:textId="77777777" w:rsidR="00867E33" w:rsidRPr="005A0EC1" w:rsidRDefault="00867E33" w:rsidP="00867E33">
            <w:pPr>
              <w:rPr>
                <w:rFonts w:asciiTheme="minorHAnsi" w:hAnsiTheme="minorHAnsi" w:cstheme="minorHAnsi"/>
                <w:color w:val="FF0000"/>
                <w:sz w:val="22"/>
                <w:szCs w:val="22"/>
              </w:rPr>
            </w:pPr>
          </w:p>
          <w:p w14:paraId="481BB2BC" w14:textId="77777777" w:rsidR="00F36F0D" w:rsidRPr="005A0EC1" w:rsidRDefault="00F36F0D" w:rsidP="00867E33">
            <w:pPr>
              <w:rPr>
                <w:rFonts w:asciiTheme="minorHAnsi" w:hAnsiTheme="minorHAnsi" w:cstheme="minorHAnsi"/>
                <w:i/>
                <w:color w:val="FF0000"/>
                <w:sz w:val="22"/>
                <w:szCs w:val="22"/>
              </w:rPr>
            </w:pPr>
          </w:p>
          <w:p w14:paraId="481BB2BD" w14:textId="77777777" w:rsidR="00305118" w:rsidRPr="005A0EC1" w:rsidRDefault="00305118" w:rsidP="00CC74CA">
            <w:pPr>
              <w:rPr>
                <w:rFonts w:asciiTheme="minorHAnsi" w:hAnsiTheme="minorHAnsi" w:cstheme="minorHAnsi"/>
                <w:color w:val="FF0000"/>
                <w:sz w:val="22"/>
                <w:szCs w:val="22"/>
              </w:rPr>
            </w:pPr>
          </w:p>
          <w:p w14:paraId="481BB2BE" w14:textId="77777777" w:rsidR="00D64EE1" w:rsidRPr="005A0EC1" w:rsidRDefault="00D64EE1" w:rsidP="00CC74CA">
            <w:pPr>
              <w:rPr>
                <w:rFonts w:asciiTheme="minorHAnsi" w:hAnsiTheme="minorHAnsi" w:cstheme="minorHAnsi"/>
                <w:color w:val="FF0000"/>
                <w:sz w:val="22"/>
                <w:szCs w:val="22"/>
              </w:rPr>
            </w:pPr>
          </w:p>
          <w:p w14:paraId="481BB2BF" w14:textId="77777777" w:rsidR="00D64EE1" w:rsidRPr="005A0EC1" w:rsidRDefault="00D64EE1" w:rsidP="00CC74CA">
            <w:pPr>
              <w:rPr>
                <w:rFonts w:asciiTheme="minorHAnsi" w:hAnsiTheme="minorHAnsi" w:cstheme="minorHAnsi"/>
                <w:color w:val="FF0000"/>
                <w:sz w:val="22"/>
                <w:szCs w:val="22"/>
              </w:rPr>
            </w:pPr>
          </w:p>
          <w:p w14:paraId="481BB2C0" w14:textId="77777777" w:rsidR="00D64EE1" w:rsidRPr="005A0EC1" w:rsidRDefault="00D64EE1" w:rsidP="00CC74CA">
            <w:pPr>
              <w:rPr>
                <w:rFonts w:asciiTheme="minorHAnsi" w:hAnsiTheme="minorHAnsi" w:cstheme="minorHAnsi"/>
                <w:color w:val="FF0000"/>
                <w:sz w:val="22"/>
                <w:szCs w:val="22"/>
              </w:rPr>
            </w:pPr>
          </w:p>
          <w:p w14:paraId="481BB2C1" w14:textId="77777777" w:rsidR="00D64EE1" w:rsidRPr="005A0EC1" w:rsidRDefault="00D64EE1" w:rsidP="00CC74CA">
            <w:pPr>
              <w:rPr>
                <w:rFonts w:asciiTheme="minorHAnsi" w:hAnsiTheme="minorHAnsi" w:cstheme="minorHAnsi"/>
                <w:color w:val="FF0000"/>
                <w:sz w:val="22"/>
                <w:szCs w:val="22"/>
              </w:rPr>
            </w:pPr>
          </w:p>
        </w:tc>
        <w:tc>
          <w:tcPr>
            <w:tcW w:w="6965" w:type="dxa"/>
          </w:tcPr>
          <w:p w14:paraId="481BB2C3" w14:textId="1309C67E" w:rsidR="00864A11" w:rsidRDefault="00B839AB" w:rsidP="00864A11">
            <w:pPr>
              <w:rPr>
                <w:rFonts w:asciiTheme="minorHAnsi" w:hAnsiTheme="minorHAnsi" w:cstheme="minorHAnsi"/>
                <w:sz w:val="22"/>
                <w:szCs w:val="22"/>
              </w:rPr>
            </w:pPr>
            <w:r>
              <w:rPr>
                <w:rFonts w:asciiTheme="minorHAnsi" w:hAnsiTheme="minorHAnsi" w:cstheme="minorHAnsi"/>
                <w:sz w:val="22"/>
                <w:szCs w:val="22"/>
              </w:rPr>
              <w:t>The board</w:t>
            </w:r>
            <w:r w:rsidR="00864A11">
              <w:rPr>
                <w:rFonts w:asciiTheme="minorHAnsi" w:hAnsiTheme="minorHAnsi" w:cstheme="minorHAnsi"/>
                <w:sz w:val="22"/>
                <w:szCs w:val="22"/>
              </w:rPr>
              <w:t xml:space="preserve"> is asked to </w:t>
            </w:r>
            <w:proofErr w:type="gramStart"/>
            <w:r w:rsidR="00864A11">
              <w:rPr>
                <w:rFonts w:asciiTheme="minorHAnsi" w:hAnsiTheme="minorHAnsi" w:cstheme="minorHAnsi"/>
                <w:sz w:val="22"/>
                <w:szCs w:val="22"/>
              </w:rPr>
              <w:t>support  the</w:t>
            </w:r>
            <w:proofErr w:type="gramEnd"/>
            <w:r w:rsidR="00864A11">
              <w:rPr>
                <w:rFonts w:asciiTheme="minorHAnsi" w:hAnsiTheme="minorHAnsi" w:cstheme="minorHAnsi"/>
                <w:sz w:val="22"/>
                <w:szCs w:val="22"/>
              </w:rPr>
              <w:t xml:space="preserve"> following expenditure:</w:t>
            </w:r>
          </w:p>
          <w:p w14:paraId="481BB2C4" w14:textId="77777777" w:rsidR="00864A11" w:rsidRDefault="00864A11" w:rsidP="00864A11">
            <w:pPr>
              <w:rPr>
                <w:rFonts w:asciiTheme="minorHAnsi" w:hAnsiTheme="minorHAnsi" w:cstheme="minorHAnsi"/>
                <w:sz w:val="22"/>
                <w:szCs w:val="22"/>
              </w:rPr>
            </w:pPr>
          </w:p>
          <w:p w14:paraId="481BB2C5" w14:textId="77777777" w:rsidR="00864A11" w:rsidRPr="00E94C6A" w:rsidRDefault="00864A11" w:rsidP="00864A11">
            <w:pPr>
              <w:pStyle w:val="ListParagraph"/>
              <w:numPr>
                <w:ilvl w:val="0"/>
                <w:numId w:val="22"/>
              </w:numPr>
              <w:rPr>
                <w:rFonts w:asciiTheme="minorHAnsi" w:hAnsiTheme="minorHAnsi" w:cstheme="minorHAnsi"/>
              </w:rPr>
            </w:pPr>
            <w:r w:rsidRPr="00E94C6A">
              <w:rPr>
                <w:rFonts w:asciiTheme="minorHAnsi" w:hAnsiTheme="minorHAnsi" w:cstheme="minorHAnsi"/>
              </w:rPr>
              <w:t>22 Graduate Nurse Apprentices to start the final two years of a BSc in Nursing from  April 2018 at a cost of £196k for 2018/19 and £234K 2019/20</w:t>
            </w:r>
          </w:p>
          <w:p w14:paraId="481BB2C6" w14:textId="77777777" w:rsidR="00864A11" w:rsidRDefault="00864A11" w:rsidP="00864A11">
            <w:pPr>
              <w:rPr>
                <w:rFonts w:asciiTheme="minorHAnsi" w:hAnsiTheme="minorHAnsi" w:cstheme="minorHAnsi"/>
                <w:sz w:val="22"/>
                <w:szCs w:val="22"/>
              </w:rPr>
            </w:pPr>
          </w:p>
          <w:p w14:paraId="481BB2C7" w14:textId="6E8465A5" w:rsidR="00864A11" w:rsidRPr="00E94C6A" w:rsidRDefault="00864A11" w:rsidP="00864A11">
            <w:pPr>
              <w:pStyle w:val="ListParagraph"/>
              <w:numPr>
                <w:ilvl w:val="0"/>
                <w:numId w:val="22"/>
              </w:numPr>
              <w:rPr>
                <w:rFonts w:asciiTheme="minorHAnsi" w:hAnsiTheme="minorHAnsi" w:cstheme="minorHAnsi"/>
              </w:rPr>
            </w:pPr>
            <w:r w:rsidRPr="00E94C6A">
              <w:rPr>
                <w:rFonts w:asciiTheme="minorHAnsi" w:hAnsiTheme="minorHAnsi" w:cstheme="minorHAnsi"/>
              </w:rPr>
              <w:t xml:space="preserve">The </w:t>
            </w:r>
            <w:r w:rsidR="00A94B24">
              <w:rPr>
                <w:rFonts w:asciiTheme="minorHAnsi" w:hAnsiTheme="minorHAnsi" w:cstheme="minorHAnsi"/>
              </w:rPr>
              <w:t>board</w:t>
            </w:r>
            <w:r w:rsidRPr="00E94C6A">
              <w:rPr>
                <w:rFonts w:asciiTheme="minorHAnsi" w:hAnsiTheme="minorHAnsi" w:cstheme="minorHAnsi"/>
              </w:rPr>
              <w:t xml:space="preserve"> is asked to support the recruitment of the apprentices and the funding profile for the study-time (non-productive time) as per the tables below.</w:t>
            </w:r>
          </w:p>
          <w:p w14:paraId="481BB2C8" w14:textId="77777777" w:rsidR="00864A11" w:rsidRDefault="00864A11" w:rsidP="00864A11">
            <w:pPr>
              <w:rPr>
                <w:rFonts w:asciiTheme="minorHAnsi" w:hAnsiTheme="minorHAnsi" w:cstheme="minorHAnsi"/>
                <w:sz w:val="22"/>
                <w:szCs w:val="22"/>
              </w:rPr>
            </w:pPr>
          </w:p>
          <w:p w14:paraId="481BB2C9" w14:textId="77777777" w:rsidR="00864A11" w:rsidRDefault="00864A11" w:rsidP="00864A11">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A" wp14:editId="481BB39B">
                  <wp:extent cx="36671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152525"/>
                          </a:xfrm>
                          <a:prstGeom prst="rect">
                            <a:avLst/>
                          </a:prstGeom>
                          <a:noFill/>
                          <a:ln>
                            <a:noFill/>
                          </a:ln>
                        </pic:spPr>
                      </pic:pic>
                    </a:graphicData>
                  </a:graphic>
                </wp:inline>
              </w:drawing>
            </w:r>
          </w:p>
          <w:p w14:paraId="481BB2CA" w14:textId="77777777" w:rsidR="00864A11" w:rsidRDefault="00864A11" w:rsidP="00864A11">
            <w:pPr>
              <w:rPr>
                <w:rFonts w:asciiTheme="minorHAnsi" w:hAnsiTheme="minorHAnsi" w:cstheme="minorHAnsi"/>
                <w:sz w:val="22"/>
                <w:szCs w:val="22"/>
              </w:rPr>
            </w:pPr>
          </w:p>
          <w:p w14:paraId="481BB2CB" w14:textId="77777777" w:rsidR="00864A11" w:rsidRDefault="00864A11" w:rsidP="00864A11">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C" wp14:editId="481BB39D">
                  <wp:extent cx="3705225" cy="181967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819677"/>
                          </a:xfrm>
                          <a:prstGeom prst="rect">
                            <a:avLst/>
                          </a:prstGeom>
                          <a:noFill/>
                          <a:ln>
                            <a:noFill/>
                          </a:ln>
                        </pic:spPr>
                      </pic:pic>
                    </a:graphicData>
                  </a:graphic>
                </wp:inline>
              </w:drawing>
            </w:r>
          </w:p>
          <w:p w14:paraId="481BB2CC" w14:textId="77777777" w:rsidR="001D0332" w:rsidRPr="001D0332" w:rsidRDefault="001D0332" w:rsidP="001D0332">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The Year 4 costs a</w:t>
            </w:r>
            <w:r>
              <w:rPr>
                <w:rFonts w:asciiTheme="minorHAnsi" w:hAnsiTheme="minorHAnsi" w:cstheme="minorHAnsi"/>
                <w:color w:val="000000" w:themeColor="text1"/>
                <w:sz w:val="22"/>
                <w:szCs w:val="22"/>
              </w:rPr>
              <w:t xml:space="preserve">bove </w:t>
            </w:r>
            <w:proofErr w:type="gramStart"/>
            <w:r>
              <w:rPr>
                <w:rFonts w:asciiTheme="minorHAnsi" w:hAnsiTheme="minorHAnsi" w:cstheme="minorHAnsi"/>
                <w:color w:val="000000" w:themeColor="text1"/>
                <w:sz w:val="22"/>
                <w:szCs w:val="22"/>
              </w:rPr>
              <w:t>represents</w:t>
            </w:r>
            <w:proofErr w:type="gramEnd"/>
            <w:r>
              <w:rPr>
                <w:rFonts w:asciiTheme="minorHAnsi" w:hAnsiTheme="minorHAnsi" w:cstheme="minorHAnsi"/>
                <w:color w:val="000000" w:themeColor="text1"/>
                <w:sz w:val="22"/>
                <w:szCs w:val="22"/>
              </w:rPr>
              <w:t xml:space="preserve"> the recurrent annual cost assuming that there is 8 cohorts in training going forwards</w:t>
            </w:r>
            <w:r w:rsidRPr="001D0332">
              <w:rPr>
                <w:rFonts w:asciiTheme="minorHAnsi" w:hAnsiTheme="minorHAnsi" w:cstheme="minorHAnsi"/>
                <w:color w:val="000000" w:themeColor="text1"/>
                <w:sz w:val="22"/>
                <w:szCs w:val="22"/>
              </w:rPr>
              <w:t>.</w:t>
            </w:r>
          </w:p>
          <w:p w14:paraId="481BB2CD" w14:textId="77777777" w:rsidR="00864A11" w:rsidRDefault="00864A11" w:rsidP="00864A11">
            <w:pPr>
              <w:rPr>
                <w:rFonts w:asciiTheme="minorHAnsi" w:hAnsiTheme="minorHAnsi" w:cstheme="minorHAnsi"/>
                <w:sz w:val="22"/>
                <w:szCs w:val="22"/>
              </w:rPr>
            </w:pPr>
          </w:p>
          <w:p w14:paraId="481BB2CE" w14:textId="77777777" w:rsidR="00A95034" w:rsidRDefault="00A95034" w:rsidP="00864A11">
            <w:pPr>
              <w:rPr>
                <w:rFonts w:asciiTheme="minorHAnsi" w:hAnsiTheme="minorHAnsi" w:cstheme="minorHAnsi"/>
                <w:sz w:val="22"/>
                <w:szCs w:val="22"/>
              </w:rPr>
            </w:pPr>
          </w:p>
          <w:p w14:paraId="481BB2CF" w14:textId="77777777" w:rsidR="00864A11" w:rsidRDefault="00864A11" w:rsidP="00864A11">
            <w:pPr>
              <w:rPr>
                <w:rFonts w:asciiTheme="minorHAnsi" w:hAnsiTheme="minorHAnsi" w:cstheme="minorHAnsi"/>
                <w:sz w:val="22"/>
                <w:szCs w:val="22"/>
              </w:rPr>
            </w:pPr>
            <w:r>
              <w:rPr>
                <w:rFonts w:asciiTheme="minorHAnsi" w:hAnsiTheme="minorHAnsi" w:cstheme="minorHAnsi"/>
                <w:sz w:val="22"/>
                <w:szCs w:val="22"/>
              </w:rPr>
              <w:t>The four year cost of the study-time for each apprentice is provided in the table below and is comparable to the £16k spent on overseas recruitment.</w:t>
            </w:r>
          </w:p>
          <w:p w14:paraId="481BB2D0" w14:textId="77777777" w:rsidR="00864A11" w:rsidRDefault="00864A11" w:rsidP="00864A11">
            <w:pPr>
              <w:rPr>
                <w:rFonts w:asciiTheme="minorHAnsi" w:hAnsiTheme="minorHAnsi" w:cstheme="minorHAnsi"/>
                <w:sz w:val="22"/>
                <w:szCs w:val="22"/>
              </w:rPr>
            </w:pPr>
          </w:p>
          <w:p w14:paraId="481BB2D1" w14:textId="77777777" w:rsidR="00864A11" w:rsidRDefault="00864A11" w:rsidP="00864A11">
            <w:pP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481BB39E" wp14:editId="481BB39F">
                  <wp:extent cx="3478794" cy="8286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794" cy="828675"/>
                          </a:xfrm>
                          <a:prstGeom prst="rect">
                            <a:avLst/>
                          </a:prstGeom>
                          <a:noFill/>
                          <a:ln>
                            <a:noFill/>
                          </a:ln>
                        </pic:spPr>
                      </pic:pic>
                    </a:graphicData>
                  </a:graphic>
                </wp:inline>
              </w:drawing>
            </w:r>
          </w:p>
          <w:p w14:paraId="481BB2D2" w14:textId="77777777" w:rsidR="00864A11" w:rsidRDefault="00864A11" w:rsidP="00864A11">
            <w:pPr>
              <w:rPr>
                <w:rFonts w:asciiTheme="minorHAnsi" w:hAnsiTheme="minorHAnsi" w:cstheme="minorHAnsi"/>
                <w:sz w:val="22"/>
                <w:szCs w:val="22"/>
              </w:rPr>
            </w:pPr>
          </w:p>
          <w:p w14:paraId="481BB2D3" w14:textId="77777777" w:rsidR="00864A11" w:rsidRDefault="00864A11" w:rsidP="00864A11">
            <w:pPr>
              <w:rPr>
                <w:rFonts w:asciiTheme="minorHAnsi" w:eastAsiaTheme="minorHAnsi" w:hAnsiTheme="minorHAnsi" w:cstheme="minorHAnsi"/>
                <w:sz w:val="22"/>
                <w:szCs w:val="22"/>
              </w:rPr>
            </w:pPr>
            <w:r>
              <w:rPr>
                <w:rFonts w:asciiTheme="minorHAnsi" w:eastAsiaTheme="minorHAnsi" w:hAnsiTheme="minorHAnsi" w:cstheme="minorHAnsi"/>
                <w:sz w:val="22"/>
                <w:szCs w:val="22"/>
              </w:rPr>
              <w:t>The apprenticeship training costs of £27k per person will be claimed against the levy contribution (tax) that all large employers are required to contribute to HM Treasury.</w:t>
            </w:r>
          </w:p>
          <w:p w14:paraId="481BB2D4" w14:textId="77777777" w:rsidR="00864A11" w:rsidRDefault="00864A11" w:rsidP="00864A11">
            <w:pPr>
              <w:rPr>
                <w:rFonts w:asciiTheme="minorHAnsi" w:eastAsiaTheme="minorHAnsi" w:hAnsiTheme="minorHAnsi" w:cstheme="minorHAnsi"/>
                <w:sz w:val="22"/>
                <w:szCs w:val="22"/>
              </w:rPr>
            </w:pPr>
          </w:p>
          <w:p w14:paraId="481BB2D5" w14:textId="6B95357B" w:rsidR="00864A11" w:rsidRPr="005A0EC1" w:rsidRDefault="00864A11" w:rsidP="00864A11">
            <w:pPr>
              <w:rPr>
                <w:rFonts w:asciiTheme="minorHAnsi" w:hAnsiTheme="minorHAnsi" w:cstheme="minorHAnsi"/>
                <w:color w:val="FF0000"/>
                <w:sz w:val="22"/>
                <w:szCs w:val="22"/>
              </w:rPr>
            </w:pPr>
            <w:r>
              <w:rPr>
                <w:rFonts w:asciiTheme="minorHAnsi" w:eastAsiaTheme="minorHAnsi" w:hAnsiTheme="minorHAnsi" w:cstheme="minorHAnsi"/>
                <w:sz w:val="22"/>
                <w:szCs w:val="22"/>
              </w:rPr>
              <w:t>This proposal e</w:t>
            </w:r>
            <w:r w:rsidRPr="00C41ED6">
              <w:rPr>
                <w:rFonts w:asciiTheme="minorHAnsi" w:eastAsiaTheme="minorHAnsi" w:hAnsiTheme="minorHAnsi" w:cstheme="minorHAnsi"/>
                <w:sz w:val="22"/>
                <w:szCs w:val="22"/>
              </w:rPr>
              <w:t xml:space="preserve">nables </w:t>
            </w:r>
            <w:r w:rsidR="00543883" w:rsidRPr="00543883">
              <w:rPr>
                <w:rFonts w:asciiTheme="minorHAnsi" w:eastAsiaTheme="minorHAnsi" w:hAnsiTheme="minorHAnsi" w:cstheme="minorHAnsi"/>
                <w:sz w:val="22"/>
                <w:szCs w:val="22"/>
                <w:highlight w:val="yellow"/>
              </w:rPr>
              <w:t>xxx</w:t>
            </w:r>
            <w:r w:rsidRPr="00C41ED6">
              <w:rPr>
                <w:rFonts w:asciiTheme="minorHAnsi" w:eastAsiaTheme="minorHAnsi" w:hAnsiTheme="minorHAnsi" w:cstheme="minorHAnsi"/>
                <w:sz w:val="22"/>
                <w:szCs w:val="22"/>
              </w:rPr>
              <w:t xml:space="preserve"> to deliver its strategic expectations</w:t>
            </w:r>
            <w:r w:rsidR="00372E4A">
              <w:rPr>
                <w:rFonts w:asciiTheme="minorHAnsi" w:eastAsiaTheme="minorHAnsi" w:hAnsiTheme="minorHAnsi" w:cstheme="minorHAnsi"/>
                <w:sz w:val="22"/>
                <w:szCs w:val="22"/>
              </w:rPr>
              <w:t>…</w:t>
            </w:r>
          </w:p>
        </w:tc>
      </w:tr>
    </w:tbl>
    <w:p w14:paraId="481BB2D7" w14:textId="77777777" w:rsidR="00D64EE1" w:rsidRPr="005A0EC1" w:rsidRDefault="00D64EE1" w:rsidP="00CC74CA">
      <w:pPr>
        <w:jc w:val="both"/>
        <w:rPr>
          <w:rFonts w:asciiTheme="minorHAnsi" w:hAnsiTheme="minorHAnsi" w:cstheme="minorHAnsi"/>
          <w:b/>
          <w:color w:val="FF0000"/>
          <w:sz w:val="22"/>
          <w:szCs w:val="22"/>
        </w:rPr>
      </w:pPr>
    </w:p>
    <w:p w14:paraId="481BB2D8" w14:textId="77777777" w:rsidR="00CC74CA" w:rsidRPr="005A0EC1" w:rsidRDefault="00CC74CA" w:rsidP="00CC74CA">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C  I+E Summary</w:t>
      </w:r>
    </w:p>
    <w:p w14:paraId="481BB2D9" w14:textId="77777777" w:rsidR="00CC74CA" w:rsidRPr="005A0EC1" w:rsidRDefault="00CC74CA"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CC74CA" w:rsidRPr="005A0EC1" w14:paraId="481BB305" w14:textId="77777777" w:rsidTr="00336896">
        <w:trPr>
          <w:trHeight w:val="680"/>
        </w:trPr>
        <w:tc>
          <w:tcPr>
            <w:tcW w:w="3348" w:type="dxa"/>
          </w:tcPr>
          <w:p w14:paraId="481BB2DA" w14:textId="77777777" w:rsidR="00BD7AB1" w:rsidRPr="005A0EC1" w:rsidRDefault="00BD7AB1" w:rsidP="00BD7AB1">
            <w:pPr>
              <w:rPr>
                <w:rFonts w:asciiTheme="minorHAnsi" w:hAnsiTheme="minorHAnsi" w:cstheme="minorHAnsi"/>
                <w:i/>
                <w:color w:val="FF0000"/>
                <w:sz w:val="22"/>
                <w:szCs w:val="22"/>
              </w:rPr>
            </w:pPr>
          </w:p>
          <w:p w14:paraId="481BB2DB" w14:textId="77777777" w:rsidR="00BD7AB1" w:rsidRPr="005A0EC1" w:rsidRDefault="00BD7AB1" w:rsidP="00BD7AB1">
            <w:pPr>
              <w:rPr>
                <w:rFonts w:asciiTheme="minorHAnsi" w:hAnsiTheme="minorHAnsi" w:cstheme="minorHAnsi"/>
                <w:i/>
                <w:color w:val="FF0000"/>
                <w:sz w:val="22"/>
                <w:szCs w:val="22"/>
              </w:rPr>
            </w:pPr>
          </w:p>
          <w:p w14:paraId="481BB2DC" w14:textId="77777777" w:rsidR="00BD7AB1" w:rsidRPr="005A0EC1" w:rsidRDefault="00BD7AB1" w:rsidP="00BD7AB1">
            <w:pPr>
              <w:rPr>
                <w:rFonts w:asciiTheme="minorHAnsi" w:hAnsiTheme="minorHAnsi" w:cstheme="minorHAnsi"/>
                <w:i/>
                <w:color w:val="FF0000"/>
                <w:sz w:val="22"/>
                <w:szCs w:val="22"/>
              </w:rPr>
            </w:pPr>
          </w:p>
          <w:p w14:paraId="481BB2DD" w14:textId="77777777" w:rsidR="00BD7AB1" w:rsidRPr="005A0EC1" w:rsidRDefault="00BD7AB1" w:rsidP="00BD7AB1">
            <w:pPr>
              <w:rPr>
                <w:rFonts w:asciiTheme="minorHAnsi" w:hAnsiTheme="minorHAnsi" w:cstheme="minorHAnsi"/>
                <w:i/>
                <w:color w:val="FF0000"/>
                <w:sz w:val="22"/>
                <w:szCs w:val="22"/>
              </w:rPr>
            </w:pPr>
          </w:p>
          <w:p w14:paraId="481BB2DE" w14:textId="77777777" w:rsidR="00BD7AB1" w:rsidRPr="005A0EC1" w:rsidRDefault="00BD7AB1" w:rsidP="00BD7AB1">
            <w:pPr>
              <w:rPr>
                <w:rFonts w:asciiTheme="minorHAnsi" w:hAnsiTheme="minorHAnsi" w:cstheme="minorHAnsi"/>
                <w:i/>
                <w:color w:val="FF0000"/>
                <w:sz w:val="22"/>
                <w:szCs w:val="22"/>
              </w:rPr>
            </w:pPr>
          </w:p>
          <w:p w14:paraId="481BB2DF" w14:textId="77777777" w:rsidR="00BD7AB1" w:rsidRPr="005A0EC1" w:rsidRDefault="00BD7AB1" w:rsidP="00BD7AB1">
            <w:pPr>
              <w:rPr>
                <w:rFonts w:asciiTheme="minorHAnsi" w:hAnsiTheme="minorHAnsi" w:cstheme="minorHAnsi"/>
                <w:i/>
                <w:color w:val="FF0000"/>
                <w:sz w:val="22"/>
                <w:szCs w:val="22"/>
              </w:rPr>
            </w:pPr>
          </w:p>
          <w:p w14:paraId="481BB2E0" w14:textId="77777777" w:rsidR="00BD7AB1" w:rsidRPr="005A0EC1" w:rsidRDefault="00BD7AB1" w:rsidP="00BD7AB1">
            <w:pPr>
              <w:rPr>
                <w:rFonts w:asciiTheme="minorHAnsi" w:hAnsiTheme="minorHAnsi" w:cstheme="minorHAnsi"/>
                <w:i/>
                <w:color w:val="FF0000"/>
                <w:sz w:val="22"/>
                <w:szCs w:val="22"/>
              </w:rPr>
            </w:pPr>
          </w:p>
          <w:p w14:paraId="481BB2E1" w14:textId="77777777" w:rsidR="00BD7AB1" w:rsidRPr="005A0EC1" w:rsidRDefault="00BD7AB1" w:rsidP="00BD7AB1">
            <w:pPr>
              <w:rPr>
                <w:rFonts w:asciiTheme="minorHAnsi" w:hAnsiTheme="minorHAnsi" w:cstheme="minorHAnsi"/>
                <w:i/>
                <w:color w:val="FF0000"/>
                <w:sz w:val="22"/>
                <w:szCs w:val="22"/>
              </w:rPr>
            </w:pPr>
          </w:p>
          <w:p w14:paraId="481BB2E2" w14:textId="77777777" w:rsidR="00BD7AB1" w:rsidRPr="005A0EC1" w:rsidRDefault="00BD7AB1" w:rsidP="00BD7AB1">
            <w:pPr>
              <w:rPr>
                <w:rFonts w:asciiTheme="minorHAnsi" w:hAnsiTheme="minorHAnsi" w:cstheme="minorHAnsi"/>
                <w:i/>
                <w:color w:val="FF0000"/>
                <w:sz w:val="22"/>
                <w:szCs w:val="22"/>
              </w:rPr>
            </w:pPr>
          </w:p>
          <w:p w14:paraId="481BB2E3" w14:textId="77777777" w:rsidR="00BD7AB1" w:rsidRPr="005A0EC1" w:rsidRDefault="00BD7AB1" w:rsidP="00BD7AB1">
            <w:pPr>
              <w:rPr>
                <w:rFonts w:asciiTheme="minorHAnsi" w:hAnsiTheme="minorHAnsi" w:cstheme="minorHAnsi"/>
                <w:i/>
                <w:color w:val="FF0000"/>
                <w:sz w:val="22"/>
                <w:szCs w:val="22"/>
              </w:rPr>
            </w:pPr>
          </w:p>
          <w:p w14:paraId="481BB2E4" w14:textId="77777777" w:rsidR="00BD7AB1" w:rsidRPr="005A0EC1" w:rsidRDefault="00BD7AB1" w:rsidP="00BD7AB1">
            <w:pPr>
              <w:rPr>
                <w:rFonts w:asciiTheme="minorHAnsi" w:hAnsiTheme="minorHAnsi" w:cstheme="minorHAnsi"/>
                <w:i/>
                <w:color w:val="FF0000"/>
                <w:sz w:val="22"/>
                <w:szCs w:val="22"/>
              </w:rPr>
            </w:pPr>
            <w:r w:rsidRPr="005A0EC1">
              <w:rPr>
                <w:rFonts w:asciiTheme="minorHAnsi" w:hAnsiTheme="minorHAnsi" w:cstheme="minorHAnsi"/>
                <w:i/>
                <w:color w:val="FF0000"/>
                <w:sz w:val="22"/>
                <w:szCs w:val="22"/>
              </w:rPr>
              <w:t xml:space="preserve">Does the proposal achieve a 20% EBITDA Margin over 3 </w:t>
            </w:r>
            <w:proofErr w:type="gramStart"/>
            <w:r w:rsidRPr="005A0EC1">
              <w:rPr>
                <w:rFonts w:asciiTheme="minorHAnsi" w:hAnsiTheme="minorHAnsi" w:cstheme="minorHAnsi"/>
                <w:i/>
                <w:color w:val="FF0000"/>
                <w:sz w:val="22"/>
                <w:szCs w:val="22"/>
              </w:rPr>
              <w:t>years ?</w:t>
            </w:r>
            <w:proofErr w:type="gramEnd"/>
          </w:p>
          <w:p w14:paraId="481BB2E5" w14:textId="77777777" w:rsidR="00BD7AB1" w:rsidRPr="005A0EC1" w:rsidRDefault="00BD7AB1" w:rsidP="00BD7AB1">
            <w:pPr>
              <w:rPr>
                <w:rFonts w:asciiTheme="minorHAnsi" w:hAnsiTheme="minorHAnsi" w:cstheme="minorHAnsi"/>
                <w:i/>
                <w:color w:val="FF0000"/>
                <w:sz w:val="22"/>
                <w:szCs w:val="22"/>
              </w:rPr>
            </w:pPr>
          </w:p>
          <w:p w14:paraId="481BB2E6" w14:textId="77777777" w:rsidR="00BD7AB1" w:rsidRPr="005A0EC1" w:rsidRDefault="00BD7AB1" w:rsidP="00E77203">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return on the funds invested is achieved (%)</w:t>
            </w:r>
            <w:r w:rsidR="00636217" w:rsidRPr="005A0EC1">
              <w:rPr>
                <w:rFonts w:asciiTheme="minorHAnsi" w:hAnsiTheme="minorHAnsi" w:cstheme="minorHAnsi"/>
                <w:color w:val="FF0000"/>
                <w:sz w:val="22"/>
                <w:szCs w:val="22"/>
              </w:rPr>
              <w:t xml:space="preserve">  Target 8%</w:t>
            </w:r>
          </w:p>
        </w:tc>
        <w:tc>
          <w:tcPr>
            <w:tcW w:w="69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560"/>
              <w:gridCol w:w="1417"/>
              <w:gridCol w:w="1445"/>
            </w:tblGrid>
            <w:tr w:rsidR="00BD7AB1" w:rsidRPr="005A0EC1" w14:paraId="481BB2EC" w14:textId="77777777" w:rsidTr="00F83C6E">
              <w:tc>
                <w:tcPr>
                  <w:tcW w:w="2317" w:type="dxa"/>
                </w:tcPr>
                <w:p w14:paraId="481BB2E7" w14:textId="77777777" w:rsidR="00BD7AB1" w:rsidRPr="001D0332" w:rsidRDefault="00BD7AB1" w:rsidP="00E77203">
                  <w:pPr>
                    <w:rPr>
                      <w:rFonts w:asciiTheme="minorHAnsi" w:hAnsiTheme="minorHAnsi" w:cstheme="minorHAnsi"/>
                      <w:color w:val="000000" w:themeColor="text1"/>
                      <w:sz w:val="22"/>
                      <w:szCs w:val="22"/>
                    </w:rPr>
                  </w:pPr>
                </w:p>
              </w:tc>
              <w:tc>
                <w:tcPr>
                  <w:tcW w:w="1560" w:type="dxa"/>
                </w:tcPr>
                <w:p w14:paraId="481BB2E8" w14:textId="77777777" w:rsidR="00BD7AB1" w:rsidRPr="001D0332" w:rsidRDefault="004738F4"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20</w:t>
                  </w:r>
                  <w:r w:rsidR="006D0455" w:rsidRPr="001D0332">
                    <w:rPr>
                      <w:rFonts w:asciiTheme="minorHAnsi" w:hAnsiTheme="minorHAnsi" w:cstheme="minorHAnsi"/>
                      <w:color w:val="000000" w:themeColor="text1"/>
                      <w:sz w:val="22"/>
                      <w:szCs w:val="22"/>
                    </w:rPr>
                    <w:t>16</w:t>
                  </w:r>
                  <w:r w:rsidRPr="001D0332">
                    <w:rPr>
                      <w:rFonts w:asciiTheme="minorHAnsi" w:hAnsiTheme="minorHAnsi" w:cstheme="minorHAnsi"/>
                      <w:color w:val="000000" w:themeColor="text1"/>
                      <w:sz w:val="22"/>
                      <w:szCs w:val="22"/>
                    </w:rPr>
                    <w:t>/17</w:t>
                  </w:r>
                  <w:r w:rsidR="00F83C6E" w:rsidRPr="001D0332">
                    <w:rPr>
                      <w:rFonts w:asciiTheme="minorHAnsi" w:hAnsiTheme="minorHAnsi" w:cstheme="minorHAnsi"/>
                      <w:color w:val="000000" w:themeColor="text1"/>
                      <w:sz w:val="22"/>
                      <w:szCs w:val="22"/>
                    </w:rPr>
                    <w:t xml:space="preserve"> £000s</w:t>
                  </w:r>
                </w:p>
              </w:tc>
              <w:tc>
                <w:tcPr>
                  <w:tcW w:w="1417" w:type="dxa"/>
                </w:tcPr>
                <w:p w14:paraId="481BB2E9" w14:textId="77777777" w:rsidR="006D0455" w:rsidRPr="001D0332" w:rsidRDefault="004738F4"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20</w:t>
                  </w:r>
                  <w:r w:rsidR="006D0455" w:rsidRPr="001D0332">
                    <w:rPr>
                      <w:rFonts w:asciiTheme="minorHAnsi" w:hAnsiTheme="minorHAnsi" w:cstheme="minorHAnsi"/>
                      <w:color w:val="000000" w:themeColor="text1"/>
                      <w:sz w:val="22"/>
                      <w:szCs w:val="22"/>
                    </w:rPr>
                    <w:t>17</w:t>
                  </w:r>
                  <w:r w:rsidRPr="001D0332">
                    <w:rPr>
                      <w:rFonts w:asciiTheme="minorHAnsi" w:hAnsiTheme="minorHAnsi" w:cstheme="minorHAnsi"/>
                      <w:color w:val="000000" w:themeColor="text1"/>
                      <w:sz w:val="22"/>
                      <w:szCs w:val="22"/>
                    </w:rPr>
                    <w:t>/18</w:t>
                  </w:r>
                </w:p>
                <w:p w14:paraId="481BB2EA" w14:textId="77777777" w:rsidR="00BD7AB1" w:rsidRPr="001D0332" w:rsidRDefault="00F83C6E"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£000s</w:t>
                  </w:r>
                </w:p>
              </w:tc>
              <w:tc>
                <w:tcPr>
                  <w:tcW w:w="1445" w:type="dxa"/>
                </w:tcPr>
                <w:p w14:paraId="481BB2EB" w14:textId="77777777" w:rsidR="00BD7AB1" w:rsidRPr="001D0332" w:rsidRDefault="004738F4"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20</w:t>
                  </w:r>
                  <w:r w:rsidR="006D0455" w:rsidRPr="001D0332">
                    <w:rPr>
                      <w:rFonts w:asciiTheme="minorHAnsi" w:hAnsiTheme="minorHAnsi" w:cstheme="minorHAnsi"/>
                      <w:color w:val="000000" w:themeColor="text1"/>
                      <w:sz w:val="22"/>
                      <w:szCs w:val="22"/>
                    </w:rPr>
                    <w:t>18</w:t>
                  </w:r>
                  <w:r w:rsidRPr="001D0332">
                    <w:rPr>
                      <w:rFonts w:asciiTheme="minorHAnsi" w:hAnsiTheme="minorHAnsi" w:cstheme="minorHAnsi"/>
                      <w:color w:val="000000" w:themeColor="text1"/>
                      <w:sz w:val="22"/>
                      <w:szCs w:val="22"/>
                    </w:rPr>
                    <w:t>/19</w:t>
                  </w:r>
                  <w:r w:rsidR="00F83C6E" w:rsidRPr="001D0332">
                    <w:rPr>
                      <w:rFonts w:asciiTheme="minorHAnsi" w:hAnsiTheme="minorHAnsi" w:cstheme="minorHAnsi"/>
                      <w:color w:val="000000" w:themeColor="text1"/>
                      <w:sz w:val="22"/>
                      <w:szCs w:val="22"/>
                    </w:rPr>
                    <w:t xml:space="preserve"> £000s</w:t>
                  </w:r>
                </w:p>
              </w:tc>
            </w:tr>
            <w:tr w:rsidR="00BD7AB1" w:rsidRPr="005A0EC1" w14:paraId="481BB2F1" w14:textId="77777777" w:rsidTr="00F83C6E">
              <w:tc>
                <w:tcPr>
                  <w:tcW w:w="2317" w:type="dxa"/>
                </w:tcPr>
                <w:p w14:paraId="481BB2ED" w14:textId="77777777" w:rsidR="00BD7AB1" w:rsidRPr="001D0332" w:rsidRDefault="00BD7AB1"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Income and Capacity Issues</w:t>
                  </w:r>
                </w:p>
              </w:tc>
              <w:tc>
                <w:tcPr>
                  <w:tcW w:w="1560" w:type="dxa"/>
                </w:tcPr>
                <w:p w14:paraId="481BB2EE"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EF"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0"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r>
            <w:tr w:rsidR="00BD7AB1" w:rsidRPr="005A0EC1" w14:paraId="481BB2F6" w14:textId="77777777" w:rsidTr="00F83C6E">
              <w:tc>
                <w:tcPr>
                  <w:tcW w:w="2317" w:type="dxa"/>
                </w:tcPr>
                <w:p w14:paraId="481BB2F2" w14:textId="77777777" w:rsidR="00F05BAD" w:rsidRPr="001D0332" w:rsidRDefault="00F83C6E"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Expenditure</w:t>
                  </w:r>
                  <w:r w:rsidR="00F05BAD" w:rsidRPr="001D0332">
                    <w:rPr>
                      <w:rFonts w:asciiTheme="minorHAnsi" w:hAnsiTheme="minorHAnsi" w:cstheme="minorHAnsi"/>
                      <w:color w:val="000000" w:themeColor="text1"/>
                      <w:sz w:val="22"/>
                      <w:szCs w:val="22"/>
                    </w:rPr>
                    <w:t xml:space="preserve"> (including £181k for 22 ‘in the wings’</w:t>
                  </w:r>
                </w:p>
              </w:tc>
              <w:tc>
                <w:tcPr>
                  <w:tcW w:w="1560" w:type="dxa"/>
                </w:tcPr>
                <w:p w14:paraId="481BB2F3" w14:textId="77777777" w:rsidR="00BD7AB1" w:rsidRPr="001D0332" w:rsidRDefault="0005118D"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F4" w14:textId="77777777" w:rsidR="00BD7AB1" w:rsidRPr="001D0332" w:rsidRDefault="00864A11"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5" w14:textId="77777777" w:rsidR="00BD7AB1" w:rsidRPr="001D0332" w:rsidRDefault="00F05BAD"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5</w:t>
                  </w:r>
                  <w:r w:rsidR="00864A11" w:rsidRPr="001D0332">
                    <w:rPr>
                      <w:rFonts w:asciiTheme="minorHAnsi" w:hAnsiTheme="minorHAnsi" w:cstheme="minorHAnsi"/>
                      <w:color w:val="000000" w:themeColor="text1"/>
                      <w:sz w:val="22"/>
                      <w:szCs w:val="22"/>
                    </w:rPr>
                    <w:t>54</w:t>
                  </w:r>
                </w:p>
              </w:tc>
            </w:tr>
            <w:tr w:rsidR="00BD7AB1" w:rsidRPr="005A0EC1" w14:paraId="481BB2FB" w14:textId="77777777" w:rsidTr="00F83C6E">
              <w:tc>
                <w:tcPr>
                  <w:tcW w:w="2317" w:type="dxa"/>
                </w:tcPr>
                <w:p w14:paraId="481BB2F7" w14:textId="77777777" w:rsidR="00BD7AB1" w:rsidRPr="001D0332" w:rsidRDefault="00BD7AB1"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Financing Charges</w:t>
                  </w:r>
                </w:p>
              </w:tc>
              <w:tc>
                <w:tcPr>
                  <w:tcW w:w="1560" w:type="dxa"/>
                </w:tcPr>
                <w:p w14:paraId="481BB2F8"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F9"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A" w14:textId="77777777" w:rsidR="00BD7AB1" w:rsidRPr="001D0332" w:rsidRDefault="009F180F" w:rsidP="00864A11">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r>
            <w:tr w:rsidR="00BD7AB1" w:rsidRPr="005A0EC1" w14:paraId="481BB301" w14:textId="77777777" w:rsidTr="00F83C6E">
              <w:tc>
                <w:tcPr>
                  <w:tcW w:w="2317" w:type="dxa"/>
                </w:tcPr>
                <w:p w14:paraId="481BB2FC" w14:textId="77777777" w:rsidR="00BD7AB1" w:rsidRPr="001D0332" w:rsidRDefault="00BD7AB1"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Net Impact on I+E</w:t>
                  </w:r>
                </w:p>
              </w:tc>
              <w:tc>
                <w:tcPr>
                  <w:tcW w:w="1560" w:type="dxa"/>
                </w:tcPr>
                <w:p w14:paraId="481BB2FD" w14:textId="77777777" w:rsidR="00BD7AB1" w:rsidRPr="001D0332" w:rsidRDefault="009F180F"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FE" w14:textId="77777777" w:rsidR="00BD7AB1" w:rsidRPr="001D0332" w:rsidRDefault="009F180F"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F" w14:textId="77777777" w:rsidR="00BD7AB1" w:rsidRPr="001D0332" w:rsidRDefault="009F180F"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p w14:paraId="481BB300" w14:textId="77777777" w:rsidR="009F180F" w:rsidRPr="001D0332" w:rsidRDefault="009F180F" w:rsidP="009F180F">
                  <w:pPr>
                    <w:jc w:val="center"/>
                    <w:rPr>
                      <w:rFonts w:asciiTheme="minorHAnsi" w:hAnsiTheme="minorHAnsi" w:cstheme="minorHAnsi"/>
                      <w:color w:val="000000" w:themeColor="text1"/>
                      <w:sz w:val="22"/>
                      <w:szCs w:val="22"/>
                    </w:rPr>
                  </w:pPr>
                </w:p>
              </w:tc>
            </w:tr>
          </w:tbl>
          <w:p w14:paraId="481BB302" w14:textId="77777777" w:rsidR="00F83C6E" w:rsidRPr="005A0EC1" w:rsidRDefault="00F83C6E" w:rsidP="00E77203">
            <w:pPr>
              <w:rPr>
                <w:rFonts w:asciiTheme="minorHAnsi" w:hAnsiTheme="minorHAnsi" w:cstheme="minorHAnsi"/>
                <w:color w:val="FF0000"/>
                <w:sz w:val="22"/>
                <w:szCs w:val="22"/>
              </w:rPr>
            </w:pPr>
          </w:p>
          <w:p w14:paraId="481BB303" w14:textId="77777777" w:rsidR="00C81F1F" w:rsidRPr="005A0EC1" w:rsidRDefault="008A2AD0" w:rsidP="00E77203">
            <w:pPr>
              <w:rPr>
                <w:rFonts w:asciiTheme="minorHAnsi" w:hAnsiTheme="minorHAnsi" w:cstheme="minorHAnsi"/>
                <w:color w:val="FF0000"/>
                <w:sz w:val="22"/>
                <w:szCs w:val="22"/>
              </w:rPr>
            </w:pPr>
            <w:r>
              <w:rPr>
                <w:rFonts w:asciiTheme="minorHAnsi" w:hAnsiTheme="minorHAnsi" w:cstheme="minorHAnsi"/>
                <w:color w:val="FF0000"/>
                <w:sz w:val="22"/>
                <w:szCs w:val="22"/>
              </w:rPr>
              <w:t>N/A</w:t>
            </w:r>
          </w:p>
          <w:p w14:paraId="481BB304" w14:textId="77777777" w:rsidR="00F83C6E" w:rsidRPr="005A0EC1" w:rsidRDefault="00F83C6E" w:rsidP="00E77203">
            <w:pPr>
              <w:rPr>
                <w:rFonts w:asciiTheme="minorHAnsi" w:hAnsiTheme="minorHAnsi" w:cstheme="minorHAnsi"/>
                <w:color w:val="FF0000"/>
                <w:sz w:val="22"/>
                <w:szCs w:val="22"/>
              </w:rPr>
            </w:pPr>
          </w:p>
        </w:tc>
      </w:tr>
      <w:tr w:rsidR="00CC74CA" w:rsidRPr="005A0EC1" w14:paraId="481BB308" w14:textId="77777777" w:rsidTr="00336896">
        <w:trPr>
          <w:trHeight w:val="680"/>
        </w:trPr>
        <w:tc>
          <w:tcPr>
            <w:tcW w:w="3348" w:type="dxa"/>
          </w:tcPr>
          <w:p w14:paraId="481BB306" w14:textId="77777777" w:rsidR="00CC74CA" w:rsidRPr="005A0EC1" w:rsidRDefault="004738F4" w:rsidP="00E77203">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Does the proposal improve</w:t>
            </w:r>
            <w:r w:rsidR="003377DE" w:rsidRPr="005A0EC1">
              <w:rPr>
                <w:rFonts w:asciiTheme="minorHAnsi" w:hAnsiTheme="minorHAnsi" w:cstheme="minorHAnsi"/>
                <w:color w:val="FF0000"/>
                <w:sz w:val="22"/>
                <w:szCs w:val="22"/>
              </w:rPr>
              <w:t xml:space="preserve"> the </w:t>
            </w:r>
            <w:r w:rsidR="00636217" w:rsidRPr="005A0EC1">
              <w:rPr>
                <w:rFonts w:asciiTheme="minorHAnsi" w:hAnsiTheme="minorHAnsi" w:cstheme="minorHAnsi"/>
                <w:color w:val="FF0000"/>
                <w:sz w:val="22"/>
                <w:szCs w:val="22"/>
              </w:rPr>
              <w:t>T</w:t>
            </w:r>
            <w:r w:rsidR="00BD7AB1" w:rsidRPr="005A0EC1">
              <w:rPr>
                <w:rFonts w:asciiTheme="minorHAnsi" w:hAnsiTheme="minorHAnsi" w:cstheme="minorHAnsi"/>
                <w:color w:val="FF0000"/>
                <w:sz w:val="22"/>
                <w:szCs w:val="22"/>
              </w:rPr>
              <w:t>rusts risk rating</w:t>
            </w:r>
            <w:r w:rsidRPr="005A0EC1">
              <w:rPr>
                <w:rFonts w:asciiTheme="minorHAnsi" w:hAnsiTheme="minorHAnsi" w:cstheme="minorHAnsi"/>
                <w:color w:val="FF0000"/>
                <w:sz w:val="22"/>
                <w:szCs w:val="22"/>
              </w:rPr>
              <w:t xml:space="preserve"> (CSR</w:t>
            </w:r>
            <w:proofErr w:type="gramStart"/>
            <w:r w:rsidRPr="005A0EC1">
              <w:rPr>
                <w:rFonts w:asciiTheme="minorHAnsi" w:hAnsiTheme="minorHAnsi" w:cstheme="minorHAnsi"/>
                <w:color w:val="FF0000"/>
                <w:sz w:val="22"/>
                <w:szCs w:val="22"/>
              </w:rPr>
              <w:t>)</w:t>
            </w:r>
            <w:r w:rsidR="007C1E7B" w:rsidRPr="005A0EC1">
              <w:rPr>
                <w:rFonts w:asciiTheme="minorHAnsi" w:hAnsiTheme="minorHAnsi" w:cstheme="minorHAnsi"/>
                <w:color w:val="FF0000"/>
                <w:sz w:val="22"/>
                <w:szCs w:val="22"/>
              </w:rPr>
              <w:t xml:space="preserve"> ?</w:t>
            </w:r>
            <w:proofErr w:type="gramEnd"/>
          </w:p>
        </w:tc>
        <w:tc>
          <w:tcPr>
            <w:tcW w:w="6965" w:type="dxa"/>
          </w:tcPr>
          <w:p w14:paraId="481BB307" w14:textId="77777777" w:rsidR="00CC74CA" w:rsidRPr="005A0EC1" w:rsidRDefault="008A2AD0" w:rsidP="00E77203">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r w:rsidR="007C1E7B" w:rsidRPr="005A0EC1" w14:paraId="481BB30B" w14:textId="77777777" w:rsidTr="00336896">
        <w:trPr>
          <w:trHeight w:val="680"/>
        </w:trPr>
        <w:tc>
          <w:tcPr>
            <w:tcW w:w="3348" w:type="dxa"/>
          </w:tcPr>
          <w:p w14:paraId="481BB309" w14:textId="77777777" w:rsidR="007C1E7B" w:rsidRPr="005A0EC1" w:rsidRDefault="007C1E7B" w:rsidP="00E77203">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Where capital investment is required wh</w:t>
            </w:r>
            <w:r w:rsidR="003377DE" w:rsidRPr="005A0EC1">
              <w:rPr>
                <w:rFonts w:asciiTheme="minorHAnsi" w:hAnsiTheme="minorHAnsi" w:cstheme="minorHAnsi"/>
                <w:color w:val="FF0000"/>
                <w:sz w:val="22"/>
                <w:szCs w:val="22"/>
              </w:rPr>
              <w:t>at is the payback period (in y</w:t>
            </w:r>
            <w:r w:rsidRPr="005A0EC1">
              <w:rPr>
                <w:rFonts w:asciiTheme="minorHAnsi" w:hAnsiTheme="minorHAnsi" w:cstheme="minorHAnsi"/>
                <w:color w:val="FF0000"/>
                <w:sz w:val="22"/>
                <w:szCs w:val="22"/>
              </w:rPr>
              <w:t>ears and months)?</w:t>
            </w:r>
          </w:p>
        </w:tc>
        <w:tc>
          <w:tcPr>
            <w:tcW w:w="6965" w:type="dxa"/>
          </w:tcPr>
          <w:p w14:paraId="481BB30A" w14:textId="77777777" w:rsidR="007C1E7B" w:rsidRPr="005A0EC1" w:rsidRDefault="008A2AD0" w:rsidP="00E77203">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bl>
    <w:p w14:paraId="481BB30C" w14:textId="77777777" w:rsidR="001A31D5" w:rsidRPr="005A0EC1" w:rsidRDefault="00CC74CA"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D</w:t>
      </w:r>
      <w:r w:rsidR="001A31D5" w:rsidRPr="005A0EC1">
        <w:rPr>
          <w:rFonts w:asciiTheme="minorHAnsi" w:hAnsiTheme="minorHAnsi" w:cstheme="minorHAnsi"/>
          <w:b/>
          <w:color w:val="FF0000"/>
          <w:sz w:val="22"/>
          <w:szCs w:val="22"/>
        </w:rPr>
        <w:t xml:space="preserve">  VALUE FOR MONEY</w:t>
      </w:r>
    </w:p>
    <w:p w14:paraId="481BB30D" w14:textId="77777777" w:rsidR="001A31D5" w:rsidRPr="005A0EC1" w:rsidRDefault="001A31D5"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D06108" w:rsidRPr="005A0EC1" w14:paraId="481BB310" w14:textId="77777777" w:rsidTr="00336896">
        <w:trPr>
          <w:trHeight w:val="680"/>
        </w:trPr>
        <w:tc>
          <w:tcPr>
            <w:tcW w:w="3348" w:type="dxa"/>
          </w:tcPr>
          <w:p w14:paraId="481BB30E" w14:textId="77777777" w:rsidR="00D06108" w:rsidRPr="005A0EC1" w:rsidRDefault="00D06108"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discount period is being applied</w:t>
            </w:r>
            <w:r w:rsidR="003377DE" w:rsidRPr="005A0EC1">
              <w:rPr>
                <w:rFonts w:asciiTheme="minorHAnsi" w:hAnsiTheme="minorHAnsi" w:cstheme="minorHAnsi"/>
                <w:color w:val="FF0000"/>
                <w:sz w:val="22"/>
                <w:szCs w:val="22"/>
              </w:rPr>
              <w:t xml:space="preserve"> (years)</w:t>
            </w:r>
            <w:r w:rsidRPr="005A0EC1">
              <w:rPr>
                <w:rFonts w:asciiTheme="minorHAnsi" w:hAnsiTheme="minorHAnsi" w:cstheme="minorHAnsi"/>
                <w:color w:val="FF0000"/>
                <w:sz w:val="22"/>
                <w:szCs w:val="22"/>
              </w:rPr>
              <w:t>?</w:t>
            </w:r>
          </w:p>
        </w:tc>
        <w:tc>
          <w:tcPr>
            <w:tcW w:w="6965" w:type="dxa"/>
          </w:tcPr>
          <w:p w14:paraId="481BB30F" w14:textId="77777777" w:rsidR="00D06108" w:rsidRPr="005A0EC1" w:rsidRDefault="008A2AD0"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r w:rsidR="00D06108" w:rsidRPr="005A0EC1" w14:paraId="481BB316" w14:textId="77777777" w:rsidTr="00336896">
        <w:trPr>
          <w:trHeight w:val="680"/>
        </w:trPr>
        <w:tc>
          <w:tcPr>
            <w:tcW w:w="3348" w:type="dxa"/>
          </w:tcPr>
          <w:p w14:paraId="481BB311" w14:textId="77777777" w:rsidR="00632E9A" w:rsidRPr="005A0EC1" w:rsidRDefault="00632E9A" w:rsidP="00A87AC6">
            <w:pPr>
              <w:rPr>
                <w:rFonts w:asciiTheme="minorHAnsi" w:hAnsiTheme="minorHAnsi" w:cstheme="minorHAnsi"/>
                <w:color w:val="FF0000"/>
                <w:sz w:val="22"/>
                <w:szCs w:val="22"/>
                <w:lang w:val="de-DE"/>
              </w:rPr>
            </w:pPr>
            <w:r w:rsidRPr="005A0EC1">
              <w:rPr>
                <w:rFonts w:asciiTheme="minorHAnsi" w:hAnsiTheme="minorHAnsi" w:cstheme="minorHAnsi"/>
                <w:color w:val="FF0000"/>
                <w:sz w:val="22"/>
                <w:szCs w:val="22"/>
                <w:lang w:val="de-DE"/>
              </w:rPr>
              <w:t>NPV</w:t>
            </w:r>
            <w:r w:rsidR="00636217" w:rsidRPr="005A0EC1">
              <w:rPr>
                <w:rFonts w:asciiTheme="minorHAnsi" w:hAnsiTheme="minorHAnsi" w:cstheme="minorHAnsi"/>
                <w:color w:val="FF0000"/>
                <w:sz w:val="22"/>
                <w:szCs w:val="22"/>
                <w:lang w:val="de-DE"/>
              </w:rPr>
              <w:t xml:space="preserve"> 4.2</w:t>
            </w:r>
            <w:r w:rsidR="00881687" w:rsidRPr="005A0EC1">
              <w:rPr>
                <w:rFonts w:asciiTheme="minorHAnsi" w:hAnsiTheme="minorHAnsi" w:cstheme="minorHAnsi"/>
                <w:color w:val="FF0000"/>
                <w:sz w:val="22"/>
                <w:szCs w:val="22"/>
                <w:lang w:val="de-DE"/>
              </w:rPr>
              <w:t>% nominal</w:t>
            </w:r>
          </w:p>
          <w:p w14:paraId="481BB312" w14:textId="77777777" w:rsidR="00632E9A" w:rsidRPr="005A0EC1" w:rsidRDefault="003377DE" w:rsidP="00A87AC6">
            <w:pPr>
              <w:rPr>
                <w:rFonts w:asciiTheme="minorHAnsi" w:hAnsiTheme="minorHAnsi" w:cstheme="minorHAnsi"/>
                <w:color w:val="FF0000"/>
                <w:sz w:val="22"/>
                <w:szCs w:val="22"/>
                <w:lang w:val="de-DE"/>
              </w:rPr>
            </w:pPr>
            <w:r w:rsidRPr="005A0EC1">
              <w:rPr>
                <w:rFonts w:asciiTheme="minorHAnsi" w:hAnsiTheme="minorHAnsi" w:cstheme="minorHAnsi"/>
                <w:color w:val="FF0000"/>
                <w:sz w:val="22"/>
                <w:szCs w:val="22"/>
                <w:lang w:val="de-DE"/>
              </w:rPr>
              <w:t xml:space="preserve">(Convention – positive NPV </w:t>
            </w:r>
            <w:r w:rsidR="00773B66" w:rsidRPr="005A0EC1">
              <w:rPr>
                <w:rFonts w:asciiTheme="minorHAnsi" w:hAnsiTheme="minorHAnsi" w:cstheme="minorHAnsi"/>
                <w:color w:val="FF0000"/>
                <w:sz w:val="22"/>
                <w:szCs w:val="22"/>
                <w:lang w:val="de-DE"/>
              </w:rPr>
              <w:t>reflects excess of income over expenditure</w:t>
            </w:r>
            <w:r w:rsidRPr="005A0EC1">
              <w:rPr>
                <w:rFonts w:asciiTheme="minorHAnsi" w:hAnsiTheme="minorHAnsi" w:cstheme="minorHAnsi"/>
                <w:color w:val="FF0000"/>
                <w:sz w:val="22"/>
                <w:szCs w:val="22"/>
                <w:lang w:val="de-DE"/>
              </w:rPr>
              <w:t>)</w:t>
            </w:r>
          </w:p>
          <w:p w14:paraId="481BB313" w14:textId="77777777" w:rsidR="003377DE" w:rsidRPr="005A0EC1" w:rsidRDefault="003377DE" w:rsidP="00A87AC6">
            <w:pPr>
              <w:rPr>
                <w:rFonts w:asciiTheme="minorHAnsi" w:hAnsiTheme="minorHAnsi" w:cstheme="minorHAnsi"/>
                <w:color w:val="FF0000"/>
                <w:sz w:val="22"/>
                <w:szCs w:val="22"/>
                <w:lang w:val="de-DE"/>
              </w:rPr>
            </w:pPr>
          </w:p>
          <w:p w14:paraId="481BB314" w14:textId="77777777" w:rsidR="00F36F0D" w:rsidRPr="005A0EC1" w:rsidRDefault="00F36F0D" w:rsidP="00A87AC6">
            <w:pPr>
              <w:rPr>
                <w:rFonts w:asciiTheme="minorHAnsi" w:hAnsiTheme="minorHAnsi" w:cstheme="minorHAnsi"/>
                <w:color w:val="FF0000"/>
                <w:sz w:val="22"/>
                <w:szCs w:val="22"/>
                <w:lang w:val="de-DE"/>
              </w:rPr>
            </w:pPr>
            <w:r w:rsidRPr="005A0EC1">
              <w:rPr>
                <w:rFonts w:asciiTheme="minorHAnsi" w:hAnsiTheme="minorHAnsi" w:cstheme="minorHAnsi"/>
                <w:color w:val="FF0000"/>
                <w:sz w:val="22"/>
                <w:szCs w:val="22"/>
                <w:lang w:val="de-DE"/>
              </w:rPr>
              <w:t>IRR %</w:t>
            </w:r>
          </w:p>
        </w:tc>
        <w:tc>
          <w:tcPr>
            <w:tcW w:w="6965" w:type="dxa"/>
          </w:tcPr>
          <w:p w14:paraId="481BB315" w14:textId="77777777" w:rsidR="00D06108" w:rsidRPr="005A0EC1" w:rsidRDefault="008A2AD0" w:rsidP="00A87AC6">
            <w:pPr>
              <w:rPr>
                <w:rFonts w:asciiTheme="minorHAnsi" w:hAnsiTheme="minorHAnsi" w:cstheme="minorHAnsi"/>
                <w:color w:val="FF0000"/>
                <w:sz w:val="22"/>
                <w:szCs w:val="22"/>
                <w:lang w:val="de-DE"/>
              </w:rPr>
            </w:pPr>
            <w:r>
              <w:rPr>
                <w:rFonts w:asciiTheme="minorHAnsi" w:hAnsiTheme="minorHAnsi" w:cstheme="minorHAnsi"/>
                <w:color w:val="FF0000"/>
                <w:sz w:val="22"/>
                <w:szCs w:val="22"/>
                <w:lang w:val="de-DE"/>
              </w:rPr>
              <w:t>N/A</w:t>
            </w:r>
          </w:p>
        </w:tc>
      </w:tr>
    </w:tbl>
    <w:p w14:paraId="481BB317" w14:textId="77777777" w:rsidR="001A31D5" w:rsidRPr="005A0EC1" w:rsidRDefault="00CC74CA"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lastRenderedPageBreak/>
        <w:t>E</w:t>
      </w:r>
      <w:r w:rsidR="001A31D5" w:rsidRPr="005A0EC1">
        <w:rPr>
          <w:rFonts w:asciiTheme="minorHAnsi" w:hAnsiTheme="minorHAnsi" w:cstheme="minorHAnsi"/>
          <w:b/>
          <w:color w:val="FF0000"/>
          <w:sz w:val="22"/>
          <w:szCs w:val="22"/>
        </w:rPr>
        <w:t xml:space="preserve">  SENSITIVITY</w:t>
      </w:r>
    </w:p>
    <w:p w14:paraId="481BB318" w14:textId="77777777" w:rsidR="001A31D5" w:rsidRPr="005A0EC1" w:rsidRDefault="001A31D5"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E60E70" w:rsidRPr="005A0EC1" w14:paraId="481BB31B" w14:textId="77777777" w:rsidTr="00336896">
        <w:trPr>
          <w:trHeight w:val="680"/>
        </w:trPr>
        <w:tc>
          <w:tcPr>
            <w:tcW w:w="3348" w:type="dxa"/>
          </w:tcPr>
          <w:p w14:paraId="481BB319" w14:textId="77777777" w:rsidR="00E60E70" w:rsidRPr="005A0EC1" w:rsidRDefault="00E60E70"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are the fundamental assumptions the above projections are based on?</w:t>
            </w:r>
          </w:p>
        </w:tc>
        <w:tc>
          <w:tcPr>
            <w:tcW w:w="6965" w:type="dxa"/>
          </w:tcPr>
          <w:p w14:paraId="481BB31A" w14:textId="77777777" w:rsidR="00E60E70" w:rsidRPr="001D0332" w:rsidRDefault="001D0332" w:rsidP="00A87AC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w:t>
            </w:r>
            <w:r w:rsidR="008A2AD0" w:rsidRPr="001D0332">
              <w:rPr>
                <w:rFonts w:asciiTheme="minorHAnsi" w:hAnsiTheme="minorHAnsi" w:cstheme="minorHAnsi"/>
                <w:color w:val="000000" w:themeColor="text1"/>
                <w:sz w:val="22"/>
                <w:szCs w:val="22"/>
              </w:rPr>
              <w:t>ostings</w:t>
            </w:r>
            <w:r>
              <w:rPr>
                <w:rFonts w:asciiTheme="minorHAnsi" w:hAnsiTheme="minorHAnsi" w:cstheme="minorHAnsi"/>
                <w:color w:val="000000" w:themeColor="text1"/>
                <w:sz w:val="22"/>
                <w:szCs w:val="22"/>
              </w:rPr>
              <w:t xml:space="preserve"> are</w:t>
            </w:r>
            <w:r w:rsidR="008A2AD0" w:rsidRPr="001D0332">
              <w:rPr>
                <w:rFonts w:asciiTheme="minorHAnsi" w:hAnsiTheme="minorHAnsi" w:cstheme="minorHAnsi"/>
                <w:color w:val="000000" w:themeColor="text1"/>
                <w:sz w:val="22"/>
                <w:szCs w:val="22"/>
              </w:rPr>
              <w:t xml:space="preserve"> based on National Living Wage 2018/19 rates applicable (no inflation applied to future years)</w:t>
            </w:r>
          </w:p>
        </w:tc>
      </w:tr>
      <w:tr w:rsidR="00FA3BE6" w:rsidRPr="005A0EC1" w14:paraId="481BB31E" w14:textId="77777777" w:rsidTr="00336896">
        <w:trPr>
          <w:trHeight w:val="680"/>
        </w:trPr>
        <w:tc>
          <w:tcPr>
            <w:tcW w:w="3348" w:type="dxa"/>
          </w:tcPr>
          <w:p w14:paraId="481BB31C" w14:textId="77777777" w:rsidR="00FA3BE6" w:rsidRPr="005A0EC1" w:rsidRDefault="00FA3BE6" w:rsidP="000C0680">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How high is the risk of d</w:t>
            </w:r>
            <w:r w:rsidR="004369A8" w:rsidRPr="005A0EC1">
              <w:rPr>
                <w:rFonts w:asciiTheme="minorHAnsi" w:hAnsiTheme="minorHAnsi" w:cstheme="minorHAnsi"/>
                <w:color w:val="FF0000"/>
                <w:sz w:val="22"/>
                <w:szCs w:val="22"/>
              </w:rPr>
              <w:t>ownward changes in each of the key</w:t>
            </w:r>
            <w:r w:rsidRPr="005A0EC1">
              <w:rPr>
                <w:rFonts w:asciiTheme="minorHAnsi" w:hAnsiTheme="minorHAnsi" w:cstheme="minorHAnsi"/>
                <w:color w:val="FF0000"/>
                <w:sz w:val="22"/>
                <w:szCs w:val="22"/>
              </w:rPr>
              <w:t xml:space="preserve"> assumptions? (l, m, h) </w:t>
            </w:r>
          </w:p>
        </w:tc>
        <w:tc>
          <w:tcPr>
            <w:tcW w:w="6965" w:type="dxa"/>
          </w:tcPr>
          <w:p w14:paraId="481BB31D" w14:textId="77777777" w:rsidR="00FA3BE6" w:rsidRPr="005A0EC1" w:rsidRDefault="008A2AD0" w:rsidP="00A87AC6">
            <w:pPr>
              <w:rPr>
                <w:rFonts w:asciiTheme="minorHAnsi" w:hAnsiTheme="minorHAnsi" w:cstheme="minorHAnsi"/>
                <w:color w:val="FF0000"/>
                <w:sz w:val="22"/>
                <w:szCs w:val="22"/>
              </w:rPr>
            </w:pPr>
            <w:r>
              <w:rPr>
                <w:rFonts w:asciiTheme="minorHAnsi" w:hAnsiTheme="minorHAnsi" w:cstheme="minorHAnsi"/>
                <w:color w:val="FF0000"/>
                <w:sz w:val="22"/>
                <w:szCs w:val="22"/>
              </w:rPr>
              <w:t>Low</w:t>
            </w:r>
          </w:p>
        </w:tc>
      </w:tr>
      <w:tr w:rsidR="00FA3BE6" w:rsidRPr="005A0EC1" w14:paraId="481BB321" w14:textId="77777777" w:rsidTr="00336896">
        <w:trPr>
          <w:trHeight w:val="680"/>
        </w:trPr>
        <w:tc>
          <w:tcPr>
            <w:tcW w:w="3348" w:type="dxa"/>
          </w:tcPr>
          <w:p w14:paraId="481BB31F" w14:textId="77777777" w:rsidR="00FA3BE6" w:rsidRPr="005A0EC1" w:rsidRDefault="00FA3BE6"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Sensitivity Analysis</w:t>
            </w:r>
            <w:r w:rsidR="00EB5004" w:rsidRPr="005A0EC1">
              <w:rPr>
                <w:rFonts w:asciiTheme="minorHAnsi" w:hAnsiTheme="minorHAnsi" w:cstheme="minorHAnsi"/>
                <w:color w:val="FF0000"/>
                <w:sz w:val="22"/>
                <w:szCs w:val="22"/>
              </w:rPr>
              <w:t xml:space="preserve"> 1</w:t>
            </w:r>
          </w:p>
        </w:tc>
        <w:tc>
          <w:tcPr>
            <w:tcW w:w="6965" w:type="dxa"/>
          </w:tcPr>
          <w:p w14:paraId="481BB320" w14:textId="77777777" w:rsidR="00FA3BE6" w:rsidRPr="005A0EC1" w:rsidRDefault="008A2AD0" w:rsidP="00A87AC6">
            <w:pPr>
              <w:rPr>
                <w:rFonts w:asciiTheme="minorHAnsi" w:hAnsiTheme="minorHAnsi" w:cstheme="minorHAnsi"/>
                <w:i/>
                <w:color w:val="FF0000"/>
                <w:sz w:val="22"/>
                <w:szCs w:val="22"/>
              </w:rPr>
            </w:pPr>
            <w:r>
              <w:rPr>
                <w:rFonts w:asciiTheme="minorHAnsi" w:hAnsiTheme="minorHAnsi" w:cstheme="minorHAnsi"/>
                <w:i/>
                <w:color w:val="FF0000"/>
                <w:sz w:val="22"/>
                <w:szCs w:val="22"/>
              </w:rPr>
              <w:t>N/A</w:t>
            </w:r>
          </w:p>
        </w:tc>
      </w:tr>
      <w:tr w:rsidR="00EB5004" w:rsidRPr="005A0EC1" w14:paraId="481BB324" w14:textId="77777777" w:rsidTr="00336896">
        <w:trPr>
          <w:trHeight w:val="680"/>
        </w:trPr>
        <w:tc>
          <w:tcPr>
            <w:tcW w:w="3348" w:type="dxa"/>
          </w:tcPr>
          <w:p w14:paraId="481BB322" w14:textId="77777777" w:rsidR="00EB5004" w:rsidRPr="005A0EC1" w:rsidRDefault="00EB5004"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Sensitivity Analysis 2</w:t>
            </w:r>
          </w:p>
        </w:tc>
        <w:tc>
          <w:tcPr>
            <w:tcW w:w="6965" w:type="dxa"/>
          </w:tcPr>
          <w:p w14:paraId="481BB323" w14:textId="77777777" w:rsidR="00EB5004" w:rsidRPr="005A0EC1" w:rsidRDefault="008A2AD0" w:rsidP="00A87AC6">
            <w:pPr>
              <w:rPr>
                <w:rFonts w:asciiTheme="minorHAnsi" w:hAnsiTheme="minorHAnsi" w:cstheme="minorHAnsi"/>
                <w:i/>
                <w:color w:val="FF0000"/>
                <w:sz w:val="22"/>
                <w:szCs w:val="22"/>
              </w:rPr>
            </w:pPr>
            <w:r>
              <w:rPr>
                <w:rFonts w:asciiTheme="minorHAnsi" w:hAnsiTheme="minorHAnsi" w:cstheme="minorHAnsi"/>
                <w:i/>
                <w:color w:val="FF0000"/>
                <w:sz w:val="22"/>
                <w:szCs w:val="22"/>
              </w:rPr>
              <w:t>N/A</w:t>
            </w:r>
          </w:p>
        </w:tc>
      </w:tr>
    </w:tbl>
    <w:p w14:paraId="481BB325" w14:textId="77777777" w:rsidR="00DD0495" w:rsidRPr="005A0EC1" w:rsidRDefault="00DD0495" w:rsidP="00FF1312">
      <w:pPr>
        <w:jc w:val="both"/>
        <w:rPr>
          <w:rFonts w:asciiTheme="minorHAnsi" w:hAnsiTheme="minorHAnsi" w:cstheme="minorHAnsi"/>
          <w:b/>
          <w:color w:val="FF0000"/>
          <w:sz w:val="22"/>
          <w:szCs w:val="22"/>
        </w:rPr>
      </w:pPr>
    </w:p>
    <w:p w14:paraId="481BB326" w14:textId="77777777" w:rsidR="00FF1312" w:rsidRPr="00C8703E" w:rsidRDefault="00EB7D50" w:rsidP="00FF1312">
      <w:pPr>
        <w:jc w:val="both"/>
        <w:rPr>
          <w:rFonts w:asciiTheme="minorHAnsi" w:hAnsiTheme="minorHAnsi" w:cstheme="minorHAnsi"/>
          <w:b/>
          <w:caps/>
          <w:sz w:val="22"/>
          <w:szCs w:val="22"/>
        </w:rPr>
      </w:pPr>
      <w:r w:rsidRPr="00C8703E">
        <w:rPr>
          <w:rFonts w:asciiTheme="minorHAnsi" w:hAnsiTheme="minorHAnsi" w:cstheme="minorHAnsi"/>
          <w:b/>
          <w:sz w:val="22"/>
          <w:szCs w:val="22"/>
        </w:rPr>
        <w:t>4.</w:t>
      </w:r>
      <w:r w:rsidR="00FF1312" w:rsidRPr="00C8703E">
        <w:rPr>
          <w:rFonts w:asciiTheme="minorHAnsi" w:hAnsiTheme="minorHAnsi" w:cstheme="minorHAnsi"/>
          <w:b/>
          <w:sz w:val="22"/>
          <w:szCs w:val="22"/>
        </w:rPr>
        <w:t xml:space="preserve"> POST </w:t>
      </w:r>
      <w:r w:rsidR="00FF1312" w:rsidRPr="00C8703E">
        <w:rPr>
          <w:rFonts w:asciiTheme="minorHAnsi" w:hAnsiTheme="minorHAnsi" w:cstheme="minorHAnsi"/>
          <w:b/>
          <w:caps/>
          <w:sz w:val="22"/>
          <w:szCs w:val="22"/>
        </w:rPr>
        <w:t>Implementation review (Complete target</w:t>
      </w:r>
      <w:r w:rsidR="00CA71DF" w:rsidRPr="00C8703E">
        <w:rPr>
          <w:rFonts w:asciiTheme="minorHAnsi" w:hAnsiTheme="minorHAnsi" w:cstheme="minorHAnsi"/>
          <w:b/>
          <w:caps/>
          <w:sz w:val="22"/>
          <w:szCs w:val="22"/>
        </w:rPr>
        <w:t>s (A)</w:t>
      </w:r>
      <w:r w:rsidR="00FF1312" w:rsidRPr="00C8703E">
        <w:rPr>
          <w:rFonts w:asciiTheme="minorHAnsi" w:hAnsiTheme="minorHAnsi" w:cstheme="minorHAnsi"/>
          <w:b/>
          <w:caps/>
          <w:sz w:val="22"/>
          <w:szCs w:val="22"/>
        </w:rPr>
        <w:t xml:space="preserve"> when applying for investment)</w:t>
      </w:r>
    </w:p>
    <w:p w14:paraId="481BB327" w14:textId="77777777" w:rsidR="00FF1312" w:rsidRPr="00C8703E" w:rsidRDefault="00FF1312" w:rsidP="00FF1312">
      <w:pPr>
        <w:jc w:val="both"/>
        <w:rPr>
          <w:rFonts w:asciiTheme="minorHAnsi" w:hAnsiTheme="minorHAnsi" w:cstheme="minorHAnsi"/>
          <w:b/>
          <w:caps/>
          <w:sz w:val="22"/>
          <w:szCs w:val="22"/>
        </w:rPr>
      </w:pPr>
    </w:p>
    <w:p w14:paraId="481BB328" w14:textId="77777777" w:rsidR="00FF1312" w:rsidRPr="00C8703E" w:rsidRDefault="00FF1312" w:rsidP="00FF1312">
      <w:pPr>
        <w:jc w:val="both"/>
        <w:rPr>
          <w:rFonts w:asciiTheme="minorHAnsi" w:hAnsiTheme="minorHAnsi" w:cstheme="minorHAnsi"/>
          <w:b/>
          <w:caps/>
          <w:sz w:val="22"/>
          <w:szCs w:val="22"/>
        </w:rPr>
      </w:pPr>
      <w:r w:rsidRPr="00C8703E">
        <w:rPr>
          <w:rFonts w:asciiTheme="minorHAnsi" w:hAnsiTheme="minorHAnsi" w:cstheme="minorHAnsi"/>
          <w:b/>
          <w:caps/>
          <w:sz w:val="22"/>
          <w:szCs w:val="22"/>
        </w:rPr>
        <w:t>Date for POST IMPLEMENTATION REVIEW</w:t>
      </w:r>
      <w:r w:rsidR="008A2AD0">
        <w:rPr>
          <w:rFonts w:asciiTheme="minorHAnsi" w:hAnsiTheme="minorHAnsi" w:cstheme="minorHAnsi"/>
          <w:b/>
          <w:caps/>
          <w:sz w:val="22"/>
          <w:szCs w:val="22"/>
        </w:rPr>
        <w:t>:  Ongoing</w:t>
      </w:r>
    </w:p>
    <w:p w14:paraId="481BB329" w14:textId="77777777" w:rsidR="00FF1312" w:rsidRPr="00C8703E" w:rsidRDefault="00FF1312" w:rsidP="00FF1312">
      <w:pPr>
        <w:jc w:val="both"/>
        <w:rPr>
          <w:rFonts w:asciiTheme="minorHAnsi" w:hAnsiTheme="minorHAnsi" w:cstheme="minorHAnsi"/>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313"/>
      </w:tblGrid>
      <w:tr w:rsidR="00FF1312" w:rsidRPr="00C8703E" w14:paraId="481BB331" w14:textId="77777777" w:rsidTr="007B15D0">
        <w:trPr>
          <w:trHeight w:val="680"/>
        </w:trPr>
        <w:tc>
          <w:tcPr>
            <w:tcW w:w="10313" w:type="dxa"/>
            <w:shd w:val="clear" w:color="auto" w:fill="auto"/>
          </w:tcPr>
          <w:p w14:paraId="481BB32A"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Please indicate whether your project has achieved or is likely to achieve its targets as set out in the approved investment proposal with regards to the following:</w:t>
            </w:r>
          </w:p>
          <w:p w14:paraId="481BB32B" w14:textId="77777777" w:rsidR="00FF1312" w:rsidRPr="00C8703E" w:rsidRDefault="00FF1312" w:rsidP="007B15D0">
            <w:pPr>
              <w:jc w:val="both"/>
              <w:rPr>
                <w:rFonts w:asciiTheme="minorHAnsi" w:hAnsiTheme="minorHAnsi" w:cstheme="minorHAnsi"/>
                <w:sz w:val="22"/>
                <w:szCs w:val="22"/>
              </w:rPr>
            </w:pPr>
          </w:p>
          <w:p w14:paraId="481BB32C"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Activity</w:t>
            </w:r>
            <w:r w:rsidRPr="00C8703E">
              <w:rPr>
                <w:rFonts w:asciiTheme="minorHAnsi" w:hAnsiTheme="minorHAnsi" w:cstheme="minorHAnsi"/>
                <w:sz w:val="22"/>
                <w:szCs w:val="22"/>
              </w:rPr>
              <w:t xml:space="preserve"> Volumes (in line with expectations?)</w:t>
            </w:r>
          </w:p>
          <w:p w14:paraId="481BB32D"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sz w:val="22"/>
                <w:szCs w:val="22"/>
              </w:rPr>
              <w:t xml:space="preserve">Additional </w:t>
            </w:r>
            <w:r w:rsidRPr="00C8703E">
              <w:rPr>
                <w:rFonts w:asciiTheme="minorHAnsi" w:hAnsiTheme="minorHAnsi" w:cstheme="minorHAnsi"/>
                <w:b/>
                <w:sz w:val="22"/>
                <w:szCs w:val="22"/>
              </w:rPr>
              <w:t xml:space="preserve">Income </w:t>
            </w:r>
            <w:r w:rsidRPr="00C8703E">
              <w:rPr>
                <w:rFonts w:asciiTheme="minorHAnsi" w:hAnsiTheme="minorHAnsi" w:cstheme="minorHAnsi"/>
                <w:sz w:val="22"/>
                <w:szCs w:val="22"/>
              </w:rPr>
              <w:t>(in line with expectations?)</w:t>
            </w:r>
          </w:p>
          <w:p w14:paraId="481BB32E"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Capital</w:t>
            </w:r>
            <w:r w:rsidRPr="00C8703E">
              <w:rPr>
                <w:rFonts w:asciiTheme="minorHAnsi" w:hAnsiTheme="minorHAnsi" w:cstheme="minorHAnsi"/>
                <w:sz w:val="22"/>
                <w:szCs w:val="22"/>
              </w:rPr>
              <w:t xml:space="preserve"> Investment (within agreed budget?)</w:t>
            </w:r>
          </w:p>
          <w:p w14:paraId="481BB32F"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 xml:space="preserve">Revenue </w:t>
            </w:r>
            <w:r w:rsidRPr="00C8703E">
              <w:rPr>
                <w:rFonts w:asciiTheme="minorHAnsi" w:hAnsiTheme="minorHAnsi" w:cstheme="minorHAnsi"/>
                <w:sz w:val="22"/>
                <w:szCs w:val="22"/>
              </w:rPr>
              <w:t>investment (within agreed budget)?</w:t>
            </w:r>
          </w:p>
          <w:p w14:paraId="481BB330"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Clinical</w:t>
            </w:r>
            <w:r w:rsidRPr="00C8703E">
              <w:rPr>
                <w:rFonts w:asciiTheme="minorHAnsi" w:hAnsiTheme="minorHAnsi" w:cstheme="minorHAnsi"/>
                <w:sz w:val="22"/>
                <w:szCs w:val="22"/>
              </w:rPr>
              <w:t xml:space="preserve"> </w:t>
            </w:r>
            <w:r w:rsidRPr="00C8703E">
              <w:rPr>
                <w:rFonts w:asciiTheme="minorHAnsi" w:hAnsiTheme="minorHAnsi" w:cstheme="minorHAnsi"/>
                <w:b/>
                <w:sz w:val="22"/>
                <w:szCs w:val="22"/>
              </w:rPr>
              <w:t>and</w:t>
            </w:r>
            <w:r w:rsidRPr="00C8703E">
              <w:rPr>
                <w:rFonts w:asciiTheme="minorHAnsi" w:hAnsiTheme="minorHAnsi" w:cstheme="minorHAnsi"/>
                <w:sz w:val="22"/>
                <w:szCs w:val="22"/>
              </w:rPr>
              <w:t xml:space="preserve"> </w:t>
            </w:r>
            <w:r w:rsidRPr="00C8703E">
              <w:rPr>
                <w:rFonts w:asciiTheme="minorHAnsi" w:hAnsiTheme="minorHAnsi" w:cstheme="minorHAnsi"/>
                <w:b/>
                <w:sz w:val="22"/>
                <w:szCs w:val="22"/>
              </w:rPr>
              <w:t>Organizational</w:t>
            </w:r>
            <w:r w:rsidRPr="00C8703E">
              <w:rPr>
                <w:rFonts w:asciiTheme="minorHAnsi" w:hAnsiTheme="minorHAnsi" w:cstheme="minorHAnsi"/>
                <w:sz w:val="22"/>
                <w:szCs w:val="22"/>
              </w:rPr>
              <w:t xml:space="preserve"> </w:t>
            </w:r>
            <w:r w:rsidRPr="00C8703E">
              <w:rPr>
                <w:rFonts w:asciiTheme="minorHAnsi" w:hAnsiTheme="minorHAnsi" w:cstheme="minorHAnsi"/>
                <w:b/>
                <w:sz w:val="22"/>
                <w:szCs w:val="22"/>
              </w:rPr>
              <w:t>Benefits</w:t>
            </w:r>
            <w:r w:rsidRPr="00C8703E">
              <w:rPr>
                <w:rFonts w:asciiTheme="minorHAnsi" w:hAnsiTheme="minorHAnsi" w:cstheme="minorHAnsi"/>
                <w:sz w:val="22"/>
                <w:szCs w:val="22"/>
              </w:rPr>
              <w:t xml:space="preserve"> indicated in Proposal (in line with expectations?)</w:t>
            </w:r>
          </w:p>
        </w:tc>
      </w:tr>
    </w:tbl>
    <w:p w14:paraId="481BB332" w14:textId="77777777" w:rsidR="00FF1312" w:rsidRPr="00C8703E" w:rsidRDefault="00FF1312" w:rsidP="00FF1312">
      <w:pPr>
        <w:jc w:val="both"/>
        <w:rPr>
          <w:rFonts w:asciiTheme="minorHAnsi" w:hAnsiTheme="minorHAnsi" w:cstheme="minorHAnsi"/>
          <w:sz w:val="22"/>
          <w:szCs w:val="22"/>
        </w:rPr>
      </w:pPr>
    </w:p>
    <w:p w14:paraId="481BB333" w14:textId="77777777" w:rsidR="00FF1312" w:rsidRPr="00C8703E" w:rsidRDefault="00FF1312" w:rsidP="00FF1312">
      <w:pPr>
        <w:jc w:val="both"/>
        <w:rPr>
          <w:rFonts w:asciiTheme="minorHAnsi" w:hAnsiTheme="minorHAnsi" w:cstheme="minorHAnsi"/>
          <w:b/>
          <w:sz w:val="22"/>
          <w:szCs w:val="22"/>
        </w:rPr>
      </w:pPr>
    </w:p>
    <w:p w14:paraId="481BB334" w14:textId="77777777" w:rsidR="00FF1312" w:rsidRPr="00C8703E" w:rsidRDefault="00FF1312" w:rsidP="00FF1312">
      <w:pPr>
        <w:jc w:val="both"/>
        <w:rPr>
          <w:rFonts w:asciiTheme="minorHAnsi" w:hAnsiTheme="minorHAnsi" w:cstheme="minorHAnsi"/>
          <w:b/>
          <w:sz w:val="22"/>
          <w:szCs w:val="22"/>
        </w:rPr>
      </w:pPr>
      <w:r w:rsidRPr="00C8703E">
        <w:rPr>
          <w:rFonts w:asciiTheme="minorHAnsi" w:hAnsiTheme="minorHAnsi" w:cstheme="minorHAnsi"/>
          <w:b/>
          <w:sz w:val="22"/>
          <w:szCs w:val="22"/>
        </w:rPr>
        <w:t xml:space="preserve">PERFORMANCE METRICS </w:t>
      </w:r>
      <w:r w:rsidR="00F05BAD">
        <w:rPr>
          <w:rFonts w:asciiTheme="minorHAnsi" w:hAnsiTheme="minorHAnsi" w:cstheme="minorHAnsi"/>
          <w:b/>
          <w:sz w:val="22"/>
          <w:szCs w:val="22"/>
        </w:rPr>
        <w:t>– Not applicable in this case</w:t>
      </w:r>
    </w:p>
    <w:p w14:paraId="481BB335" w14:textId="77777777" w:rsidR="00FF1312" w:rsidRPr="00C8703E" w:rsidRDefault="00FF1312" w:rsidP="00FF1312">
      <w:pPr>
        <w:jc w:val="both"/>
        <w:rPr>
          <w:rFonts w:asciiTheme="minorHAnsi" w:hAnsiTheme="minorHAnsi" w:cstheme="minorHAnsi"/>
          <w:b/>
          <w:sz w:val="22"/>
          <w:szCs w:val="22"/>
        </w:rPr>
      </w:pPr>
    </w:p>
    <w:tbl>
      <w:tblPr>
        <w:tblW w:w="0" w:type="auto"/>
        <w:tblBorders>
          <w:top w:val="single" w:sz="4" w:space="0" w:color="auto"/>
          <w:bottom w:val="single" w:sz="4" w:space="0" w:color="auto"/>
          <w:insideH w:val="single" w:sz="4" w:space="0" w:color="auto"/>
          <w:insideV w:val="dotted" w:sz="4" w:space="0" w:color="auto"/>
        </w:tblBorders>
        <w:tblLayout w:type="fixed"/>
        <w:tblCellMar>
          <w:top w:w="28" w:type="dxa"/>
          <w:bottom w:w="28" w:type="dxa"/>
        </w:tblCellMar>
        <w:tblLook w:val="01E0" w:firstRow="1" w:lastRow="1" w:firstColumn="1" w:lastColumn="1" w:noHBand="0" w:noVBand="0"/>
      </w:tblPr>
      <w:tblGrid>
        <w:gridCol w:w="1857"/>
        <w:gridCol w:w="1381"/>
        <w:gridCol w:w="1403"/>
        <w:gridCol w:w="1429"/>
        <w:gridCol w:w="1418"/>
        <w:gridCol w:w="1260"/>
        <w:gridCol w:w="1554"/>
      </w:tblGrid>
      <w:tr w:rsidR="00FF1312" w:rsidRPr="00C8703E" w14:paraId="481BB33F" w14:textId="77777777" w:rsidTr="007B15D0">
        <w:trPr>
          <w:trHeight w:val="415"/>
        </w:trPr>
        <w:tc>
          <w:tcPr>
            <w:tcW w:w="1857" w:type="dxa"/>
            <w:tcBorders>
              <w:top w:val="nil"/>
              <w:left w:val="nil"/>
              <w:bottom w:val="single" w:sz="12" w:space="0" w:color="auto"/>
              <w:right w:val="dotted" w:sz="4" w:space="0" w:color="auto"/>
            </w:tcBorders>
            <w:shd w:val="clear" w:color="auto" w:fill="FFFFFF"/>
          </w:tcPr>
          <w:p w14:paraId="481BB336"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KPI</w:t>
            </w:r>
          </w:p>
        </w:tc>
        <w:tc>
          <w:tcPr>
            <w:tcW w:w="1381" w:type="dxa"/>
            <w:tcBorders>
              <w:top w:val="nil"/>
              <w:left w:val="dotted" w:sz="4" w:space="0" w:color="auto"/>
              <w:bottom w:val="single" w:sz="12" w:space="0" w:color="auto"/>
              <w:right w:val="dotted" w:sz="4" w:space="0" w:color="auto"/>
            </w:tcBorders>
            <w:shd w:val="clear" w:color="auto" w:fill="FFFFFF"/>
          </w:tcPr>
          <w:p w14:paraId="481BB337"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Target (A)</w:t>
            </w:r>
          </w:p>
        </w:tc>
        <w:tc>
          <w:tcPr>
            <w:tcW w:w="1403" w:type="dxa"/>
            <w:tcBorders>
              <w:top w:val="nil"/>
              <w:left w:val="dotted" w:sz="4" w:space="0" w:color="auto"/>
              <w:bottom w:val="single" w:sz="12" w:space="0" w:color="auto"/>
              <w:right w:val="dotted" w:sz="4" w:space="0" w:color="auto"/>
            </w:tcBorders>
            <w:shd w:val="clear" w:color="auto" w:fill="FFFFFF"/>
          </w:tcPr>
          <w:p w14:paraId="481BB338" w14:textId="77777777" w:rsidR="00CA71DF"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Actual</w:t>
            </w:r>
          </w:p>
          <w:p w14:paraId="481BB339"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(B)</w:t>
            </w:r>
          </w:p>
        </w:tc>
        <w:tc>
          <w:tcPr>
            <w:tcW w:w="1429" w:type="dxa"/>
            <w:tcBorders>
              <w:top w:val="nil"/>
              <w:left w:val="dotted" w:sz="4" w:space="0" w:color="auto"/>
              <w:bottom w:val="single" w:sz="12" w:space="0" w:color="auto"/>
              <w:right w:val="dotted" w:sz="4" w:space="0" w:color="auto"/>
            </w:tcBorders>
            <w:shd w:val="clear" w:color="auto" w:fill="FFFFFF"/>
          </w:tcPr>
          <w:p w14:paraId="481BB33A"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To Come(C)</w:t>
            </w:r>
          </w:p>
        </w:tc>
        <w:tc>
          <w:tcPr>
            <w:tcW w:w="1418" w:type="dxa"/>
            <w:tcBorders>
              <w:top w:val="nil"/>
              <w:left w:val="dotted" w:sz="4" w:space="0" w:color="auto"/>
              <w:bottom w:val="single" w:sz="12" w:space="0" w:color="auto"/>
              <w:right w:val="dotted" w:sz="4" w:space="0" w:color="auto"/>
            </w:tcBorders>
            <w:shd w:val="clear" w:color="auto" w:fill="FFFFFF"/>
          </w:tcPr>
          <w:p w14:paraId="481BB33B"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Impact</w:t>
            </w:r>
          </w:p>
          <w:p w14:paraId="481BB33C"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A: (B+C)</w:t>
            </w:r>
          </w:p>
        </w:tc>
        <w:tc>
          <w:tcPr>
            <w:tcW w:w="1260" w:type="dxa"/>
            <w:tcBorders>
              <w:top w:val="nil"/>
              <w:left w:val="dotted" w:sz="4" w:space="0" w:color="auto"/>
              <w:bottom w:val="single" w:sz="12" w:space="0" w:color="auto"/>
              <w:right w:val="dotted" w:sz="4" w:space="0" w:color="auto"/>
            </w:tcBorders>
            <w:shd w:val="clear" w:color="auto" w:fill="FFFFFF"/>
          </w:tcPr>
          <w:p w14:paraId="481BB33D"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Deadline</w:t>
            </w:r>
          </w:p>
        </w:tc>
        <w:tc>
          <w:tcPr>
            <w:tcW w:w="1554" w:type="dxa"/>
            <w:tcBorders>
              <w:top w:val="nil"/>
              <w:left w:val="dotted" w:sz="4" w:space="0" w:color="auto"/>
              <w:bottom w:val="single" w:sz="12" w:space="0" w:color="auto"/>
              <w:right w:val="nil"/>
            </w:tcBorders>
            <w:shd w:val="clear" w:color="auto" w:fill="FFFFFF"/>
          </w:tcPr>
          <w:p w14:paraId="481BB33E" w14:textId="77777777" w:rsidR="00FF1312" w:rsidRPr="00C8703E" w:rsidRDefault="00CA71DF" w:rsidP="007B15D0">
            <w:pPr>
              <w:jc w:val="both"/>
              <w:rPr>
                <w:rFonts w:asciiTheme="minorHAnsi" w:hAnsiTheme="minorHAnsi" w:cstheme="minorHAnsi"/>
                <w:b/>
                <w:sz w:val="22"/>
                <w:szCs w:val="22"/>
              </w:rPr>
            </w:pPr>
            <w:r w:rsidRPr="00C8703E">
              <w:rPr>
                <w:rFonts w:asciiTheme="minorHAnsi" w:hAnsiTheme="minorHAnsi" w:cstheme="minorHAnsi"/>
                <w:b/>
                <w:sz w:val="22"/>
                <w:szCs w:val="22"/>
              </w:rPr>
              <w:t>Comment</w:t>
            </w:r>
          </w:p>
        </w:tc>
      </w:tr>
      <w:tr w:rsidR="00FF1312" w:rsidRPr="00C8703E" w14:paraId="481BB347" w14:textId="77777777" w:rsidTr="007B15D0">
        <w:tc>
          <w:tcPr>
            <w:tcW w:w="1857" w:type="dxa"/>
            <w:tcBorders>
              <w:top w:val="single" w:sz="12" w:space="0" w:color="auto"/>
              <w:bottom w:val="single" w:sz="4" w:space="0" w:color="auto"/>
              <w:right w:val="nil"/>
            </w:tcBorders>
            <w:shd w:val="clear" w:color="auto" w:fill="auto"/>
          </w:tcPr>
          <w:p w14:paraId="481BB340" w14:textId="77777777" w:rsidR="00FF1312" w:rsidRPr="00C8703E" w:rsidRDefault="00FF1312" w:rsidP="007B15D0">
            <w:pPr>
              <w:jc w:val="both"/>
              <w:rPr>
                <w:rFonts w:asciiTheme="minorHAnsi" w:hAnsiTheme="minorHAnsi" w:cstheme="minorHAnsi"/>
                <w:b/>
                <w:sz w:val="22"/>
                <w:szCs w:val="22"/>
              </w:rPr>
            </w:pPr>
          </w:p>
        </w:tc>
        <w:tc>
          <w:tcPr>
            <w:tcW w:w="1381" w:type="dxa"/>
            <w:tcBorders>
              <w:top w:val="single" w:sz="12" w:space="0" w:color="auto"/>
              <w:left w:val="nil"/>
              <w:bottom w:val="single" w:sz="4" w:space="0" w:color="auto"/>
              <w:right w:val="nil"/>
            </w:tcBorders>
            <w:shd w:val="clear" w:color="auto" w:fill="auto"/>
          </w:tcPr>
          <w:p w14:paraId="481BB341" w14:textId="77777777" w:rsidR="00FF1312" w:rsidRPr="00C8703E" w:rsidRDefault="00FF1312" w:rsidP="007B15D0">
            <w:pPr>
              <w:jc w:val="both"/>
              <w:rPr>
                <w:rFonts w:asciiTheme="minorHAnsi" w:hAnsiTheme="minorHAnsi" w:cstheme="minorHAnsi"/>
                <w:b/>
                <w:sz w:val="22"/>
                <w:szCs w:val="22"/>
              </w:rPr>
            </w:pPr>
          </w:p>
        </w:tc>
        <w:tc>
          <w:tcPr>
            <w:tcW w:w="1403" w:type="dxa"/>
            <w:tcBorders>
              <w:top w:val="single" w:sz="12" w:space="0" w:color="auto"/>
              <w:left w:val="nil"/>
              <w:bottom w:val="single" w:sz="4" w:space="0" w:color="auto"/>
              <w:right w:val="nil"/>
            </w:tcBorders>
            <w:shd w:val="clear" w:color="auto" w:fill="auto"/>
          </w:tcPr>
          <w:p w14:paraId="481BB342" w14:textId="77777777" w:rsidR="00FF1312" w:rsidRPr="00C8703E" w:rsidRDefault="00FF1312" w:rsidP="007B15D0">
            <w:pPr>
              <w:jc w:val="both"/>
              <w:rPr>
                <w:rFonts w:asciiTheme="minorHAnsi" w:hAnsiTheme="minorHAnsi" w:cstheme="minorHAnsi"/>
                <w:b/>
                <w:sz w:val="22"/>
                <w:szCs w:val="22"/>
              </w:rPr>
            </w:pPr>
          </w:p>
        </w:tc>
        <w:tc>
          <w:tcPr>
            <w:tcW w:w="1429" w:type="dxa"/>
            <w:tcBorders>
              <w:top w:val="single" w:sz="12" w:space="0" w:color="auto"/>
              <w:left w:val="nil"/>
              <w:bottom w:val="single" w:sz="4" w:space="0" w:color="auto"/>
              <w:right w:val="nil"/>
            </w:tcBorders>
            <w:shd w:val="clear" w:color="auto" w:fill="auto"/>
          </w:tcPr>
          <w:p w14:paraId="481BB343" w14:textId="77777777" w:rsidR="00FF1312" w:rsidRPr="00C8703E" w:rsidRDefault="00FF1312" w:rsidP="007B15D0">
            <w:pPr>
              <w:jc w:val="both"/>
              <w:rPr>
                <w:rFonts w:asciiTheme="minorHAnsi" w:hAnsiTheme="minorHAnsi" w:cstheme="minorHAnsi"/>
                <w:b/>
                <w:sz w:val="22"/>
                <w:szCs w:val="22"/>
              </w:rPr>
            </w:pPr>
          </w:p>
        </w:tc>
        <w:tc>
          <w:tcPr>
            <w:tcW w:w="1418" w:type="dxa"/>
            <w:tcBorders>
              <w:top w:val="single" w:sz="12" w:space="0" w:color="auto"/>
              <w:left w:val="nil"/>
              <w:bottom w:val="single" w:sz="4" w:space="0" w:color="auto"/>
              <w:right w:val="nil"/>
            </w:tcBorders>
            <w:shd w:val="clear" w:color="auto" w:fill="auto"/>
          </w:tcPr>
          <w:p w14:paraId="481BB344" w14:textId="77777777" w:rsidR="00FF1312" w:rsidRPr="00C8703E" w:rsidRDefault="00FF1312" w:rsidP="007B15D0">
            <w:pPr>
              <w:jc w:val="both"/>
              <w:rPr>
                <w:rFonts w:asciiTheme="minorHAnsi" w:hAnsiTheme="minorHAnsi" w:cstheme="minorHAnsi"/>
                <w:b/>
                <w:sz w:val="22"/>
                <w:szCs w:val="22"/>
              </w:rPr>
            </w:pPr>
          </w:p>
        </w:tc>
        <w:tc>
          <w:tcPr>
            <w:tcW w:w="1260" w:type="dxa"/>
            <w:tcBorders>
              <w:top w:val="single" w:sz="12" w:space="0" w:color="auto"/>
              <w:left w:val="nil"/>
              <w:bottom w:val="single" w:sz="4" w:space="0" w:color="auto"/>
              <w:right w:val="nil"/>
            </w:tcBorders>
            <w:shd w:val="clear" w:color="auto" w:fill="auto"/>
          </w:tcPr>
          <w:p w14:paraId="481BB345" w14:textId="77777777" w:rsidR="00FF1312" w:rsidRPr="00C8703E" w:rsidRDefault="00FF1312" w:rsidP="007B15D0">
            <w:pPr>
              <w:jc w:val="both"/>
              <w:rPr>
                <w:rFonts w:asciiTheme="minorHAnsi" w:hAnsiTheme="minorHAnsi" w:cstheme="minorHAnsi"/>
                <w:b/>
                <w:sz w:val="22"/>
                <w:szCs w:val="22"/>
              </w:rPr>
            </w:pPr>
          </w:p>
        </w:tc>
        <w:tc>
          <w:tcPr>
            <w:tcW w:w="1554" w:type="dxa"/>
            <w:tcBorders>
              <w:top w:val="single" w:sz="12" w:space="0" w:color="auto"/>
              <w:left w:val="nil"/>
              <w:bottom w:val="single" w:sz="4" w:space="0" w:color="auto"/>
            </w:tcBorders>
            <w:shd w:val="clear" w:color="auto" w:fill="auto"/>
          </w:tcPr>
          <w:p w14:paraId="481BB346" w14:textId="77777777" w:rsidR="00FF1312" w:rsidRPr="00C8703E" w:rsidRDefault="00FF1312" w:rsidP="007B15D0">
            <w:pPr>
              <w:jc w:val="both"/>
              <w:rPr>
                <w:rFonts w:asciiTheme="minorHAnsi" w:hAnsiTheme="minorHAnsi" w:cstheme="minorHAnsi"/>
                <w:b/>
                <w:sz w:val="22"/>
                <w:szCs w:val="22"/>
              </w:rPr>
            </w:pPr>
          </w:p>
        </w:tc>
      </w:tr>
      <w:tr w:rsidR="00FF1312" w:rsidRPr="00C8703E" w14:paraId="481BB34F" w14:textId="77777777" w:rsidTr="007B15D0">
        <w:trPr>
          <w:trHeight w:val="680"/>
        </w:trPr>
        <w:tc>
          <w:tcPr>
            <w:tcW w:w="1857" w:type="dxa"/>
            <w:tcBorders>
              <w:top w:val="single" w:sz="4" w:space="0" w:color="auto"/>
            </w:tcBorders>
            <w:shd w:val="clear" w:color="auto" w:fill="auto"/>
          </w:tcPr>
          <w:p w14:paraId="481BB348" w14:textId="77777777" w:rsidR="00FF1312" w:rsidRPr="00C8703E" w:rsidRDefault="00FF1312" w:rsidP="007B15D0">
            <w:pPr>
              <w:jc w:val="both"/>
              <w:rPr>
                <w:rFonts w:asciiTheme="minorHAnsi" w:hAnsiTheme="minorHAnsi" w:cstheme="minorHAnsi"/>
                <w:bCs/>
                <w:sz w:val="22"/>
                <w:szCs w:val="22"/>
              </w:rPr>
            </w:pPr>
            <w:r w:rsidRPr="00C8703E">
              <w:rPr>
                <w:rFonts w:asciiTheme="minorHAnsi" w:hAnsiTheme="minorHAnsi" w:cstheme="minorHAnsi"/>
                <w:bCs/>
                <w:sz w:val="22"/>
                <w:szCs w:val="22"/>
              </w:rPr>
              <w:t>Activity KPI_1 </w:t>
            </w:r>
          </w:p>
        </w:tc>
        <w:tc>
          <w:tcPr>
            <w:tcW w:w="1381" w:type="dxa"/>
            <w:tcBorders>
              <w:top w:val="single" w:sz="4" w:space="0" w:color="auto"/>
            </w:tcBorders>
            <w:shd w:val="clear" w:color="auto" w:fill="auto"/>
          </w:tcPr>
          <w:p w14:paraId="481BB349" w14:textId="77777777" w:rsidR="00FF1312" w:rsidRPr="00C8703E" w:rsidRDefault="00FF1312" w:rsidP="007B15D0">
            <w:pPr>
              <w:jc w:val="both"/>
              <w:rPr>
                <w:rFonts w:asciiTheme="minorHAnsi" w:hAnsiTheme="minorHAnsi" w:cstheme="minorHAnsi"/>
                <w:sz w:val="22"/>
                <w:szCs w:val="22"/>
              </w:rPr>
            </w:pPr>
          </w:p>
        </w:tc>
        <w:tc>
          <w:tcPr>
            <w:tcW w:w="1403" w:type="dxa"/>
            <w:tcBorders>
              <w:top w:val="single" w:sz="4" w:space="0" w:color="auto"/>
            </w:tcBorders>
            <w:shd w:val="clear" w:color="auto" w:fill="auto"/>
          </w:tcPr>
          <w:p w14:paraId="481BB34A" w14:textId="77777777" w:rsidR="00FF1312" w:rsidRPr="00C8703E" w:rsidRDefault="00FF1312" w:rsidP="007B15D0">
            <w:pPr>
              <w:jc w:val="both"/>
              <w:rPr>
                <w:rFonts w:asciiTheme="minorHAnsi" w:hAnsiTheme="minorHAnsi" w:cstheme="minorHAnsi"/>
                <w:sz w:val="22"/>
                <w:szCs w:val="22"/>
              </w:rPr>
            </w:pPr>
          </w:p>
        </w:tc>
        <w:tc>
          <w:tcPr>
            <w:tcW w:w="1429" w:type="dxa"/>
            <w:tcBorders>
              <w:top w:val="single" w:sz="4" w:space="0" w:color="auto"/>
            </w:tcBorders>
            <w:shd w:val="clear" w:color="auto" w:fill="auto"/>
          </w:tcPr>
          <w:p w14:paraId="481BB34B" w14:textId="77777777" w:rsidR="00FF1312" w:rsidRPr="00C8703E" w:rsidRDefault="00FF1312" w:rsidP="007B15D0">
            <w:pPr>
              <w:jc w:val="both"/>
              <w:rPr>
                <w:rFonts w:asciiTheme="minorHAnsi" w:hAnsiTheme="minorHAnsi" w:cstheme="minorHAnsi"/>
                <w:sz w:val="22"/>
                <w:szCs w:val="22"/>
              </w:rPr>
            </w:pPr>
          </w:p>
        </w:tc>
        <w:tc>
          <w:tcPr>
            <w:tcW w:w="1418" w:type="dxa"/>
            <w:tcBorders>
              <w:top w:val="single" w:sz="4" w:space="0" w:color="auto"/>
            </w:tcBorders>
            <w:shd w:val="clear" w:color="auto" w:fill="auto"/>
          </w:tcPr>
          <w:p w14:paraId="481BB34C" w14:textId="77777777" w:rsidR="00FF1312" w:rsidRPr="00C8703E" w:rsidRDefault="00FF1312" w:rsidP="007B15D0">
            <w:pPr>
              <w:jc w:val="both"/>
              <w:rPr>
                <w:rFonts w:asciiTheme="minorHAnsi" w:hAnsiTheme="minorHAnsi" w:cstheme="minorHAnsi"/>
                <w:sz w:val="22"/>
                <w:szCs w:val="22"/>
              </w:rPr>
            </w:pPr>
          </w:p>
        </w:tc>
        <w:tc>
          <w:tcPr>
            <w:tcW w:w="1260" w:type="dxa"/>
            <w:tcBorders>
              <w:top w:val="single" w:sz="4" w:space="0" w:color="auto"/>
            </w:tcBorders>
            <w:shd w:val="clear" w:color="auto" w:fill="auto"/>
          </w:tcPr>
          <w:p w14:paraId="481BB34D" w14:textId="77777777" w:rsidR="00FF1312" w:rsidRPr="00C8703E" w:rsidRDefault="00FF1312" w:rsidP="007B15D0">
            <w:pPr>
              <w:jc w:val="both"/>
              <w:rPr>
                <w:rFonts w:asciiTheme="minorHAnsi" w:hAnsiTheme="minorHAnsi" w:cstheme="minorHAnsi"/>
                <w:sz w:val="22"/>
                <w:szCs w:val="22"/>
              </w:rPr>
            </w:pPr>
          </w:p>
        </w:tc>
        <w:tc>
          <w:tcPr>
            <w:tcW w:w="1554" w:type="dxa"/>
            <w:tcBorders>
              <w:top w:val="single" w:sz="4" w:space="0" w:color="auto"/>
            </w:tcBorders>
            <w:shd w:val="clear" w:color="auto" w:fill="auto"/>
          </w:tcPr>
          <w:p w14:paraId="481BB34E" w14:textId="77777777" w:rsidR="00FF1312" w:rsidRPr="00C8703E" w:rsidRDefault="00FF1312" w:rsidP="007B15D0">
            <w:pPr>
              <w:jc w:val="both"/>
              <w:rPr>
                <w:rFonts w:asciiTheme="minorHAnsi" w:hAnsiTheme="minorHAnsi" w:cstheme="minorHAnsi"/>
                <w:sz w:val="22"/>
                <w:szCs w:val="22"/>
              </w:rPr>
            </w:pPr>
          </w:p>
        </w:tc>
      </w:tr>
      <w:tr w:rsidR="00FF1312" w:rsidRPr="00C8703E" w14:paraId="481BB357" w14:textId="77777777" w:rsidTr="007B15D0">
        <w:trPr>
          <w:trHeight w:val="680"/>
        </w:trPr>
        <w:tc>
          <w:tcPr>
            <w:tcW w:w="1857" w:type="dxa"/>
            <w:shd w:val="clear" w:color="auto" w:fill="auto"/>
          </w:tcPr>
          <w:p w14:paraId="481BB350"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Income KPI_1</w:t>
            </w:r>
          </w:p>
        </w:tc>
        <w:tc>
          <w:tcPr>
            <w:tcW w:w="1381" w:type="dxa"/>
            <w:shd w:val="clear" w:color="auto" w:fill="auto"/>
          </w:tcPr>
          <w:p w14:paraId="481BB351"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52"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53"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54"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55"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56" w14:textId="77777777" w:rsidR="00FF1312" w:rsidRPr="00C8703E" w:rsidRDefault="00FF1312" w:rsidP="007B15D0">
            <w:pPr>
              <w:jc w:val="both"/>
              <w:rPr>
                <w:rFonts w:asciiTheme="minorHAnsi" w:hAnsiTheme="minorHAnsi" w:cstheme="minorHAnsi"/>
                <w:sz w:val="22"/>
                <w:szCs w:val="22"/>
              </w:rPr>
            </w:pPr>
          </w:p>
        </w:tc>
      </w:tr>
      <w:tr w:rsidR="00FF1312" w:rsidRPr="00C8703E" w14:paraId="481BB35F" w14:textId="77777777" w:rsidTr="007B15D0">
        <w:trPr>
          <w:trHeight w:val="680"/>
        </w:trPr>
        <w:tc>
          <w:tcPr>
            <w:tcW w:w="1857" w:type="dxa"/>
            <w:shd w:val="clear" w:color="auto" w:fill="auto"/>
          </w:tcPr>
          <w:p w14:paraId="481BB358"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Cost KPI_1</w:t>
            </w:r>
          </w:p>
        </w:tc>
        <w:tc>
          <w:tcPr>
            <w:tcW w:w="1381" w:type="dxa"/>
            <w:shd w:val="clear" w:color="auto" w:fill="auto"/>
          </w:tcPr>
          <w:p w14:paraId="481BB359"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5A"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5B"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5C"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5D"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5E" w14:textId="77777777" w:rsidR="00FF1312" w:rsidRPr="00C8703E" w:rsidRDefault="00FF1312" w:rsidP="007B15D0">
            <w:pPr>
              <w:jc w:val="both"/>
              <w:rPr>
                <w:rFonts w:asciiTheme="minorHAnsi" w:hAnsiTheme="minorHAnsi" w:cstheme="minorHAnsi"/>
                <w:sz w:val="22"/>
                <w:szCs w:val="22"/>
              </w:rPr>
            </w:pPr>
          </w:p>
        </w:tc>
      </w:tr>
      <w:tr w:rsidR="00FF1312" w:rsidRPr="00C8703E" w14:paraId="481BB367" w14:textId="77777777" w:rsidTr="007B15D0">
        <w:trPr>
          <w:trHeight w:val="680"/>
        </w:trPr>
        <w:tc>
          <w:tcPr>
            <w:tcW w:w="1857" w:type="dxa"/>
            <w:shd w:val="clear" w:color="auto" w:fill="auto"/>
          </w:tcPr>
          <w:p w14:paraId="481BB360"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Savings</w:t>
            </w:r>
          </w:p>
        </w:tc>
        <w:tc>
          <w:tcPr>
            <w:tcW w:w="1381" w:type="dxa"/>
            <w:shd w:val="clear" w:color="auto" w:fill="auto"/>
          </w:tcPr>
          <w:p w14:paraId="481BB361"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62"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63"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64"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65"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66" w14:textId="77777777" w:rsidR="00FF1312" w:rsidRPr="00C8703E" w:rsidRDefault="00FF1312" w:rsidP="007B15D0">
            <w:pPr>
              <w:jc w:val="both"/>
              <w:rPr>
                <w:rFonts w:asciiTheme="minorHAnsi" w:hAnsiTheme="minorHAnsi" w:cstheme="minorHAnsi"/>
                <w:sz w:val="22"/>
                <w:szCs w:val="22"/>
              </w:rPr>
            </w:pPr>
          </w:p>
        </w:tc>
      </w:tr>
      <w:tr w:rsidR="00FF1312" w:rsidRPr="00C8703E" w14:paraId="481BB36F" w14:textId="77777777" w:rsidTr="007B15D0">
        <w:trPr>
          <w:trHeight w:val="680"/>
        </w:trPr>
        <w:tc>
          <w:tcPr>
            <w:tcW w:w="1857" w:type="dxa"/>
            <w:shd w:val="clear" w:color="auto" w:fill="auto"/>
          </w:tcPr>
          <w:p w14:paraId="481BB368"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lastRenderedPageBreak/>
              <w:t>NPV/IRR</w:t>
            </w:r>
          </w:p>
        </w:tc>
        <w:tc>
          <w:tcPr>
            <w:tcW w:w="1381" w:type="dxa"/>
            <w:shd w:val="clear" w:color="auto" w:fill="auto"/>
          </w:tcPr>
          <w:p w14:paraId="481BB369"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6A"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6B"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6C"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6D"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6E" w14:textId="77777777" w:rsidR="00FF1312" w:rsidRPr="00C8703E" w:rsidRDefault="00FF1312" w:rsidP="007B15D0">
            <w:pPr>
              <w:jc w:val="both"/>
              <w:rPr>
                <w:rFonts w:asciiTheme="minorHAnsi" w:hAnsiTheme="minorHAnsi" w:cstheme="minorHAnsi"/>
                <w:sz w:val="22"/>
                <w:szCs w:val="22"/>
              </w:rPr>
            </w:pPr>
          </w:p>
        </w:tc>
      </w:tr>
      <w:tr w:rsidR="00FF1312" w:rsidRPr="00C8703E" w14:paraId="481BB377" w14:textId="77777777" w:rsidTr="007B15D0">
        <w:trPr>
          <w:trHeight w:val="680"/>
        </w:trPr>
        <w:tc>
          <w:tcPr>
            <w:tcW w:w="1857" w:type="dxa"/>
            <w:shd w:val="clear" w:color="auto" w:fill="auto"/>
          </w:tcPr>
          <w:p w14:paraId="481BB370"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Return on Investment KPI_1</w:t>
            </w:r>
          </w:p>
        </w:tc>
        <w:tc>
          <w:tcPr>
            <w:tcW w:w="1381" w:type="dxa"/>
            <w:shd w:val="clear" w:color="auto" w:fill="auto"/>
          </w:tcPr>
          <w:p w14:paraId="481BB371"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72"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73"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74"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75"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76" w14:textId="77777777" w:rsidR="00FF1312" w:rsidRPr="00C8703E" w:rsidRDefault="00FF1312" w:rsidP="007B15D0">
            <w:pPr>
              <w:jc w:val="both"/>
              <w:rPr>
                <w:rFonts w:asciiTheme="minorHAnsi" w:hAnsiTheme="minorHAnsi" w:cstheme="minorHAnsi"/>
                <w:sz w:val="22"/>
                <w:szCs w:val="22"/>
              </w:rPr>
            </w:pPr>
          </w:p>
        </w:tc>
      </w:tr>
      <w:tr w:rsidR="00FF1312" w:rsidRPr="00C8703E" w14:paraId="481BB380" w14:textId="77777777" w:rsidTr="007B15D0">
        <w:trPr>
          <w:trHeight w:val="680"/>
        </w:trPr>
        <w:tc>
          <w:tcPr>
            <w:tcW w:w="1857" w:type="dxa"/>
            <w:tcBorders>
              <w:bottom w:val="single" w:sz="4" w:space="0" w:color="auto"/>
            </w:tcBorders>
            <w:shd w:val="clear" w:color="auto" w:fill="auto"/>
          </w:tcPr>
          <w:p w14:paraId="481BB378"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Benefits</w:t>
            </w:r>
          </w:p>
          <w:p w14:paraId="481BB379"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(specify)</w:t>
            </w:r>
          </w:p>
        </w:tc>
        <w:tc>
          <w:tcPr>
            <w:tcW w:w="1381" w:type="dxa"/>
            <w:tcBorders>
              <w:bottom w:val="single" w:sz="4" w:space="0" w:color="auto"/>
            </w:tcBorders>
            <w:shd w:val="clear" w:color="auto" w:fill="auto"/>
          </w:tcPr>
          <w:p w14:paraId="481BB37A" w14:textId="77777777" w:rsidR="00FF1312" w:rsidRPr="00C8703E" w:rsidRDefault="00FF1312" w:rsidP="007B15D0">
            <w:pPr>
              <w:jc w:val="both"/>
              <w:rPr>
                <w:rFonts w:asciiTheme="minorHAnsi" w:hAnsiTheme="minorHAnsi" w:cstheme="minorHAnsi"/>
                <w:sz w:val="22"/>
                <w:szCs w:val="22"/>
              </w:rPr>
            </w:pPr>
          </w:p>
        </w:tc>
        <w:tc>
          <w:tcPr>
            <w:tcW w:w="1403" w:type="dxa"/>
            <w:tcBorders>
              <w:bottom w:val="single" w:sz="4" w:space="0" w:color="auto"/>
            </w:tcBorders>
            <w:shd w:val="clear" w:color="auto" w:fill="auto"/>
          </w:tcPr>
          <w:p w14:paraId="481BB37B" w14:textId="77777777" w:rsidR="00FF1312" w:rsidRPr="00C8703E" w:rsidRDefault="00FF1312" w:rsidP="007B15D0">
            <w:pPr>
              <w:jc w:val="both"/>
              <w:rPr>
                <w:rFonts w:asciiTheme="minorHAnsi" w:hAnsiTheme="minorHAnsi" w:cstheme="minorHAnsi"/>
                <w:sz w:val="22"/>
                <w:szCs w:val="22"/>
              </w:rPr>
            </w:pPr>
          </w:p>
        </w:tc>
        <w:tc>
          <w:tcPr>
            <w:tcW w:w="1429" w:type="dxa"/>
            <w:tcBorders>
              <w:bottom w:val="single" w:sz="4" w:space="0" w:color="auto"/>
            </w:tcBorders>
            <w:shd w:val="clear" w:color="auto" w:fill="auto"/>
          </w:tcPr>
          <w:p w14:paraId="481BB37C" w14:textId="77777777" w:rsidR="00FF1312" w:rsidRPr="00C8703E" w:rsidRDefault="00FF1312" w:rsidP="007B15D0">
            <w:pPr>
              <w:jc w:val="both"/>
              <w:rPr>
                <w:rFonts w:asciiTheme="minorHAnsi" w:hAnsiTheme="minorHAnsi" w:cstheme="minorHAnsi"/>
                <w:sz w:val="22"/>
                <w:szCs w:val="22"/>
              </w:rPr>
            </w:pPr>
          </w:p>
        </w:tc>
        <w:tc>
          <w:tcPr>
            <w:tcW w:w="1418" w:type="dxa"/>
            <w:tcBorders>
              <w:bottom w:val="single" w:sz="4" w:space="0" w:color="auto"/>
            </w:tcBorders>
            <w:shd w:val="clear" w:color="auto" w:fill="auto"/>
          </w:tcPr>
          <w:p w14:paraId="481BB37D" w14:textId="77777777" w:rsidR="00FF1312" w:rsidRPr="00C8703E" w:rsidRDefault="00FF1312" w:rsidP="007B15D0">
            <w:pPr>
              <w:jc w:val="both"/>
              <w:rPr>
                <w:rFonts w:asciiTheme="minorHAnsi" w:hAnsiTheme="minorHAnsi" w:cstheme="minorHAnsi"/>
                <w:sz w:val="22"/>
                <w:szCs w:val="22"/>
              </w:rPr>
            </w:pPr>
          </w:p>
        </w:tc>
        <w:tc>
          <w:tcPr>
            <w:tcW w:w="1260" w:type="dxa"/>
            <w:tcBorders>
              <w:bottom w:val="single" w:sz="4" w:space="0" w:color="auto"/>
            </w:tcBorders>
            <w:shd w:val="clear" w:color="auto" w:fill="auto"/>
          </w:tcPr>
          <w:p w14:paraId="481BB37E" w14:textId="77777777" w:rsidR="00FF1312" w:rsidRPr="00C8703E" w:rsidRDefault="00FF1312" w:rsidP="007B15D0">
            <w:pPr>
              <w:jc w:val="both"/>
              <w:rPr>
                <w:rFonts w:asciiTheme="minorHAnsi" w:hAnsiTheme="minorHAnsi" w:cstheme="minorHAnsi"/>
                <w:sz w:val="22"/>
                <w:szCs w:val="22"/>
              </w:rPr>
            </w:pPr>
          </w:p>
        </w:tc>
        <w:tc>
          <w:tcPr>
            <w:tcW w:w="1554" w:type="dxa"/>
            <w:tcBorders>
              <w:bottom w:val="single" w:sz="4" w:space="0" w:color="auto"/>
            </w:tcBorders>
            <w:shd w:val="clear" w:color="auto" w:fill="auto"/>
          </w:tcPr>
          <w:p w14:paraId="481BB37F" w14:textId="77777777" w:rsidR="00FF1312" w:rsidRPr="00C8703E" w:rsidRDefault="00FF1312" w:rsidP="007B15D0">
            <w:pPr>
              <w:jc w:val="both"/>
              <w:rPr>
                <w:rFonts w:asciiTheme="minorHAnsi" w:hAnsiTheme="minorHAnsi" w:cstheme="minorHAnsi"/>
                <w:sz w:val="22"/>
                <w:szCs w:val="22"/>
              </w:rPr>
            </w:pPr>
          </w:p>
        </w:tc>
      </w:tr>
    </w:tbl>
    <w:p w14:paraId="481BB381" w14:textId="77777777" w:rsidR="00E60E70" w:rsidRPr="00C8703E" w:rsidRDefault="00E60E70" w:rsidP="00A3474A">
      <w:pPr>
        <w:jc w:val="both"/>
        <w:rPr>
          <w:rFonts w:asciiTheme="minorHAnsi" w:hAnsiTheme="minorHAnsi" w:cstheme="minorHAnsi"/>
          <w:sz w:val="22"/>
          <w:szCs w:val="22"/>
        </w:rPr>
      </w:pPr>
    </w:p>
    <w:p w14:paraId="481BB382" w14:textId="77777777" w:rsidR="00013B68" w:rsidRPr="00C8703E" w:rsidRDefault="00013B68" w:rsidP="00A3474A">
      <w:pPr>
        <w:jc w:val="both"/>
        <w:rPr>
          <w:rFonts w:asciiTheme="minorHAnsi" w:hAnsiTheme="minorHAnsi" w:cstheme="minorHAnsi"/>
          <w:sz w:val="22"/>
          <w:szCs w:val="22"/>
        </w:rPr>
      </w:pPr>
    </w:p>
    <w:p w14:paraId="481BB383" w14:textId="77777777" w:rsidR="00013B68" w:rsidRPr="00C8703E" w:rsidRDefault="00013B68" w:rsidP="00A3474A">
      <w:pPr>
        <w:jc w:val="both"/>
        <w:rPr>
          <w:rFonts w:asciiTheme="minorHAnsi" w:hAnsiTheme="minorHAnsi" w:cstheme="minorHAnsi"/>
          <w:sz w:val="22"/>
          <w:szCs w:val="22"/>
        </w:rPr>
      </w:pPr>
    </w:p>
    <w:p w14:paraId="481BB384" w14:textId="77777777" w:rsidR="00013B68" w:rsidRPr="00C8703E" w:rsidRDefault="00013B68" w:rsidP="00A3474A">
      <w:pPr>
        <w:jc w:val="both"/>
        <w:rPr>
          <w:rFonts w:asciiTheme="minorHAnsi" w:hAnsiTheme="minorHAnsi" w:cstheme="minorHAnsi"/>
          <w:sz w:val="22"/>
          <w:szCs w:val="22"/>
        </w:rPr>
      </w:pPr>
    </w:p>
    <w:p w14:paraId="481BB385" w14:textId="77777777" w:rsidR="00013B68" w:rsidRPr="00C8703E" w:rsidRDefault="00013B68" w:rsidP="00A3474A">
      <w:pPr>
        <w:jc w:val="both"/>
        <w:rPr>
          <w:rFonts w:asciiTheme="minorHAnsi" w:hAnsiTheme="minorHAnsi" w:cstheme="minorHAnsi"/>
          <w:sz w:val="22"/>
          <w:szCs w:val="22"/>
        </w:rPr>
      </w:pPr>
    </w:p>
    <w:p w14:paraId="481BB386" w14:textId="77777777" w:rsidR="00013B68" w:rsidRPr="00C8703E" w:rsidRDefault="00013B68" w:rsidP="00A3474A">
      <w:pPr>
        <w:jc w:val="both"/>
        <w:rPr>
          <w:rFonts w:asciiTheme="minorHAnsi" w:hAnsiTheme="minorHAnsi" w:cstheme="minorHAnsi"/>
          <w:sz w:val="22"/>
          <w:szCs w:val="22"/>
        </w:rPr>
      </w:pPr>
    </w:p>
    <w:p w14:paraId="481BB387" w14:textId="77777777" w:rsidR="00013B68" w:rsidRPr="00C8703E" w:rsidRDefault="00013B68" w:rsidP="00A3474A">
      <w:pPr>
        <w:jc w:val="both"/>
        <w:rPr>
          <w:rFonts w:asciiTheme="minorHAnsi" w:hAnsiTheme="minorHAnsi" w:cstheme="minorHAnsi"/>
          <w:sz w:val="22"/>
          <w:szCs w:val="22"/>
        </w:rPr>
      </w:pPr>
    </w:p>
    <w:p w14:paraId="481BB388" w14:textId="77777777" w:rsidR="00013B68" w:rsidRPr="00C8703E" w:rsidRDefault="00013B68" w:rsidP="00A3474A">
      <w:pPr>
        <w:jc w:val="both"/>
        <w:rPr>
          <w:rFonts w:asciiTheme="minorHAnsi" w:hAnsiTheme="minorHAnsi" w:cstheme="minorHAnsi"/>
          <w:sz w:val="22"/>
          <w:szCs w:val="22"/>
        </w:rPr>
      </w:pPr>
    </w:p>
    <w:p w14:paraId="481BB389" w14:textId="77777777" w:rsidR="00013B68" w:rsidRPr="00C8703E" w:rsidRDefault="00013B68" w:rsidP="00A3474A">
      <w:pPr>
        <w:jc w:val="both"/>
        <w:rPr>
          <w:rFonts w:asciiTheme="minorHAnsi" w:hAnsiTheme="minorHAnsi" w:cstheme="minorHAnsi"/>
          <w:sz w:val="22"/>
          <w:szCs w:val="22"/>
        </w:rPr>
      </w:pPr>
    </w:p>
    <w:p w14:paraId="481BB38A" w14:textId="77777777" w:rsidR="00013B68" w:rsidRPr="00C8703E" w:rsidRDefault="00013B68" w:rsidP="00A3474A">
      <w:pPr>
        <w:jc w:val="both"/>
        <w:rPr>
          <w:rFonts w:asciiTheme="minorHAnsi" w:hAnsiTheme="minorHAnsi" w:cstheme="minorHAnsi"/>
          <w:sz w:val="22"/>
          <w:szCs w:val="22"/>
        </w:rPr>
      </w:pPr>
    </w:p>
    <w:p w14:paraId="481BB38B" w14:textId="77777777" w:rsidR="00013B68" w:rsidRPr="00C8703E" w:rsidRDefault="00013B68" w:rsidP="00A3474A">
      <w:pPr>
        <w:jc w:val="both"/>
        <w:rPr>
          <w:rFonts w:asciiTheme="minorHAnsi" w:hAnsiTheme="minorHAnsi" w:cstheme="minorHAnsi"/>
          <w:sz w:val="22"/>
          <w:szCs w:val="22"/>
        </w:rPr>
      </w:pPr>
    </w:p>
    <w:p w14:paraId="481BB38C" w14:textId="77777777" w:rsidR="00013B68" w:rsidRPr="00C8703E" w:rsidRDefault="00013B68" w:rsidP="00A3474A">
      <w:pPr>
        <w:jc w:val="both"/>
        <w:rPr>
          <w:rFonts w:asciiTheme="minorHAnsi" w:hAnsiTheme="minorHAnsi" w:cstheme="minorHAnsi"/>
          <w:sz w:val="22"/>
          <w:szCs w:val="22"/>
        </w:rPr>
      </w:pPr>
    </w:p>
    <w:p w14:paraId="481BB38D" w14:textId="77777777" w:rsidR="00013B68" w:rsidRPr="00C8703E" w:rsidRDefault="00013B68" w:rsidP="00013B68">
      <w:pPr>
        <w:rPr>
          <w:rFonts w:asciiTheme="minorHAnsi" w:hAnsiTheme="minorHAnsi" w:cstheme="minorHAnsi"/>
          <w:sz w:val="22"/>
          <w:szCs w:val="22"/>
        </w:rPr>
      </w:pPr>
    </w:p>
    <w:p w14:paraId="481BB38E" w14:textId="77777777" w:rsidR="00013B68" w:rsidRPr="00C8703E" w:rsidRDefault="00013B68" w:rsidP="00013B68">
      <w:pPr>
        <w:rPr>
          <w:rFonts w:asciiTheme="minorHAnsi" w:hAnsiTheme="minorHAnsi" w:cstheme="minorHAnsi"/>
          <w:sz w:val="22"/>
          <w:szCs w:val="22"/>
        </w:rPr>
      </w:pPr>
    </w:p>
    <w:p w14:paraId="481BB391" w14:textId="77777777" w:rsidR="00013B68" w:rsidRPr="00C8703E" w:rsidRDefault="00013B68" w:rsidP="00A3474A">
      <w:pPr>
        <w:jc w:val="both"/>
        <w:rPr>
          <w:rFonts w:asciiTheme="minorHAnsi" w:hAnsiTheme="minorHAnsi" w:cstheme="minorHAnsi"/>
          <w:sz w:val="22"/>
          <w:szCs w:val="22"/>
        </w:rPr>
      </w:pPr>
    </w:p>
    <w:sectPr w:rsidR="00013B68" w:rsidRPr="00C8703E" w:rsidSect="00381A27">
      <w:headerReference w:type="default" r:id="rId11"/>
      <w:footerReference w:type="default" r:id="rId12"/>
      <w:headerReference w:type="first" r:id="rId13"/>
      <w:footerReference w:type="first" r:id="rId14"/>
      <w:pgSz w:w="12240" w:h="15840" w:code="1"/>
      <w:pgMar w:top="568" w:right="1077" w:bottom="1079" w:left="107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F853" w14:textId="77777777" w:rsidR="00EE3184" w:rsidRDefault="00EE3184">
      <w:r>
        <w:separator/>
      </w:r>
    </w:p>
  </w:endnote>
  <w:endnote w:type="continuationSeparator" w:id="0">
    <w:p w14:paraId="520E73E5" w14:textId="77777777" w:rsidR="00EE3184" w:rsidRDefault="00EE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B3A8" w14:textId="3534A30A" w:rsidR="001F2241" w:rsidRPr="005A0EC1" w:rsidRDefault="00381A27" w:rsidP="00217D2B">
    <w:pPr>
      <w:pStyle w:val="Footer"/>
      <w:tabs>
        <w:tab w:val="clear" w:pos="4320"/>
        <w:tab w:val="clear" w:pos="8640"/>
        <w:tab w:val="center" w:pos="5040"/>
        <w:tab w:val="right" w:pos="10080"/>
      </w:tabs>
      <w:rPr>
        <w:rFonts w:asciiTheme="minorHAnsi" w:hAnsiTheme="minorHAnsi" w:cstheme="minorHAnsi"/>
        <w:color w:val="808080"/>
        <w:sz w:val="16"/>
        <w:szCs w:val="16"/>
      </w:rPr>
    </w:pPr>
    <w:r w:rsidRPr="00381A27">
      <w:rPr>
        <w:sz w:val="12"/>
        <w:szCs w:val="12"/>
      </w:rPr>
      <w:t xml:space="preserve">The information provided by contributors to this site is for general information purposes and is provided in good faith. We make no representation or warranty of any kind, express or implied, regarding the accuracy, adequacy, validity, reliability, availability or completeness of any information, </w:t>
    </w:r>
    <w:proofErr w:type="gramStart"/>
    <w:r w:rsidRPr="00381A27">
      <w:rPr>
        <w:sz w:val="12"/>
        <w:szCs w:val="12"/>
      </w:rPr>
      <w:t>resources</w:t>
    </w:r>
    <w:proofErr w:type="gramEnd"/>
    <w:r w:rsidRPr="00381A27">
      <w:rPr>
        <w:sz w:val="12"/>
        <w:szCs w:val="12"/>
      </w:rPr>
      <w:t xml:space="preserve"> or tools on the site. Under no circumstances shall we, or any of our contributors, be liable for any loss or damage of any kind incurred </w:t>
    </w:r>
    <w:proofErr w:type="gramStart"/>
    <w:r w:rsidRPr="00381A27">
      <w:rPr>
        <w:sz w:val="12"/>
        <w:szCs w:val="12"/>
      </w:rPr>
      <w:t>as a result of</w:t>
    </w:r>
    <w:proofErr w:type="gramEnd"/>
    <w:r w:rsidRPr="00381A27">
      <w:rPr>
        <w:sz w:val="12"/>
        <w:szCs w:val="12"/>
      </w:rPr>
      <w:t xml:space="preserve"> the site, the information, tools and resources. Your use of the site and your reliance on any information, tools or resources provided is solely at your own risk.</w:t>
    </w:r>
    <w:r w:rsidR="001F2241" w:rsidRPr="00381A27">
      <w:rPr>
        <w:color w:val="808080"/>
        <w:sz w:val="12"/>
        <w:szCs w:val="12"/>
      </w:rPr>
      <w:tab/>
    </w:r>
    <w:r w:rsidR="001F2241" w:rsidRPr="005A0EC1">
      <w:rPr>
        <w:rFonts w:asciiTheme="minorHAnsi" w:hAnsiTheme="minorHAnsi" w:cstheme="minorHAnsi"/>
        <w:color w:val="808080"/>
        <w:sz w:val="16"/>
        <w:szCs w:val="16"/>
      </w:rPr>
      <w:tab/>
      <w:t xml:space="preserve">Page </w:t>
    </w:r>
    <w:r w:rsidR="001F2241" w:rsidRPr="005A0EC1">
      <w:rPr>
        <w:rStyle w:val="PageNumber"/>
        <w:rFonts w:asciiTheme="minorHAnsi" w:hAnsiTheme="minorHAnsi" w:cstheme="minorHAnsi"/>
        <w:color w:val="808080"/>
        <w:sz w:val="16"/>
        <w:szCs w:val="16"/>
      </w:rPr>
      <w:fldChar w:fldCharType="begin"/>
    </w:r>
    <w:r w:rsidR="001F2241" w:rsidRPr="005A0EC1">
      <w:rPr>
        <w:rStyle w:val="PageNumber"/>
        <w:rFonts w:asciiTheme="minorHAnsi" w:hAnsiTheme="minorHAnsi" w:cstheme="minorHAnsi"/>
        <w:color w:val="808080"/>
        <w:sz w:val="16"/>
        <w:szCs w:val="16"/>
      </w:rPr>
      <w:instrText xml:space="preserve"> PAGE </w:instrText>
    </w:r>
    <w:r w:rsidR="001F2241" w:rsidRPr="005A0EC1">
      <w:rPr>
        <w:rStyle w:val="PageNumber"/>
        <w:rFonts w:asciiTheme="minorHAnsi" w:hAnsiTheme="minorHAnsi" w:cstheme="minorHAnsi"/>
        <w:color w:val="808080"/>
        <w:sz w:val="16"/>
        <w:szCs w:val="16"/>
      </w:rPr>
      <w:fldChar w:fldCharType="separate"/>
    </w:r>
    <w:r w:rsidR="00CD5042">
      <w:rPr>
        <w:rStyle w:val="PageNumber"/>
        <w:rFonts w:asciiTheme="minorHAnsi" w:hAnsiTheme="minorHAnsi" w:cstheme="minorHAnsi"/>
        <w:noProof/>
        <w:color w:val="808080"/>
        <w:sz w:val="16"/>
        <w:szCs w:val="16"/>
      </w:rPr>
      <w:t>11</w:t>
    </w:r>
    <w:r w:rsidR="001F2241" w:rsidRPr="005A0EC1">
      <w:rPr>
        <w:rStyle w:val="PageNumber"/>
        <w:rFonts w:asciiTheme="minorHAnsi" w:hAnsiTheme="minorHAnsi" w:cstheme="minorHAnsi"/>
        <w:color w:val="808080"/>
        <w:sz w:val="16"/>
        <w:szCs w:val="16"/>
      </w:rPr>
      <w:fldChar w:fldCharType="end"/>
    </w:r>
    <w:r w:rsidR="001F2241" w:rsidRPr="005A0EC1">
      <w:rPr>
        <w:rStyle w:val="PageNumber"/>
        <w:rFonts w:asciiTheme="minorHAnsi" w:hAnsiTheme="minorHAnsi" w:cstheme="minorHAnsi"/>
        <w:color w:val="808080"/>
        <w:sz w:val="16"/>
        <w:szCs w:val="16"/>
      </w:rPr>
      <w:t xml:space="preserve"> of </w:t>
    </w:r>
    <w:r w:rsidR="001F2241" w:rsidRPr="005A0EC1">
      <w:rPr>
        <w:rStyle w:val="PageNumber"/>
        <w:rFonts w:asciiTheme="minorHAnsi" w:hAnsiTheme="minorHAnsi" w:cstheme="minorHAnsi"/>
        <w:color w:val="808080"/>
        <w:sz w:val="16"/>
        <w:szCs w:val="16"/>
      </w:rPr>
      <w:fldChar w:fldCharType="begin"/>
    </w:r>
    <w:r w:rsidR="001F2241" w:rsidRPr="005A0EC1">
      <w:rPr>
        <w:rStyle w:val="PageNumber"/>
        <w:rFonts w:asciiTheme="minorHAnsi" w:hAnsiTheme="minorHAnsi" w:cstheme="minorHAnsi"/>
        <w:color w:val="808080"/>
        <w:sz w:val="16"/>
        <w:szCs w:val="16"/>
      </w:rPr>
      <w:instrText xml:space="preserve"> NUMPAGES </w:instrText>
    </w:r>
    <w:r w:rsidR="001F2241" w:rsidRPr="005A0EC1">
      <w:rPr>
        <w:rStyle w:val="PageNumber"/>
        <w:rFonts w:asciiTheme="minorHAnsi" w:hAnsiTheme="minorHAnsi" w:cstheme="minorHAnsi"/>
        <w:color w:val="808080"/>
        <w:sz w:val="16"/>
        <w:szCs w:val="16"/>
      </w:rPr>
      <w:fldChar w:fldCharType="separate"/>
    </w:r>
    <w:r w:rsidR="00CD5042">
      <w:rPr>
        <w:rStyle w:val="PageNumber"/>
        <w:rFonts w:asciiTheme="minorHAnsi" w:hAnsiTheme="minorHAnsi" w:cstheme="minorHAnsi"/>
        <w:noProof/>
        <w:color w:val="808080"/>
        <w:sz w:val="16"/>
        <w:szCs w:val="16"/>
      </w:rPr>
      <w:t>11</w:t>
    </w:r>
    <w:r w:rsidR="001F2241" w:rsidRPr="005A0EC1">
      <w:rPr>
        <w:rStyle w:val="PageNumber"/>
        <w:rFonts w:asciiTheme="minorHAnsi" w:hAnsiTheme="minorHAnsi" w:cstheme="minorHAnsi"/>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D16C" w14:textId="2876A7B3" w:rsidR="00381A27" w:rsidRPr="00381A27" w:rsidRDefault="00381A27">
    <w:pPr>
      <w:pStyle w:val="Footer"/>
      <w:rPr>
        <w:sz w:val="12"/>
        <w:szCs w:val="12"/>
      </w:rPr>
    </w:pPr>
    <w:r w:rsidRPr="00381A27">
      <w:rPr>
        <w:sz w:val="12"/>
        <w:szCs w:val="12"/>
      </w:rPr>
      <w:t xml:space="preserve">The information provided by contributors to this site is for general information purposes and is provided in good faith. We make no representation or warranty of any kind, express or implied, regarding the accuracy, adequacy, validity, reliability, availability or completeness of any information, </w:t>
    </w:r>
    <w:proofErr w:type="gramStart"/>
    <w:r w:rsidRPr="00381A27">
      <w:rPr>
        <w:sz w:val="12"/>
        <w:szCs w:val="12"/>
      </w:rPr>
      <w:t>resources</w:t>
    </w:r>
    <w:proofErr w:type="gramEnd"/>
    <w:r w:rsidRPr="00381A27">
      <w:rPr>
        <w:sz w:val="12"/>
        <w:szCs w:val="12"/>
      </w:rPr>
      <w:t xml:space="preserve"> or tools on the site. Under no circumstances shall we, or any of our contributors, be liable for any loss or damage of any kind incurred </w:t>
    </w:r>
    <w:proofErr w:type="gramStart"/>
    <w:r w:rsidRPr="00381A27">
      <w:rPr>
        <w:sz w:val="12"/>
        <w:szCs w:val="12"/>
      </w:rPr>
      <w:t>as a result of</w:t>
    </w:r>
    <w:proofErr w:type="gramEnd"/>
    <w:r w:rsidRPr="00381A27">
      <w:rPr>
        <w:sz w:val="12"/>
        <w:szCs w:val="12"/>
      </w:rPr>
      <w:t xml:space="preserve"> the site, the information, tools and resources. Your use of the site and your reliance on any information, tools or resources provided is solely at your own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BDC6" w14:textId="77777777" w:rsidR="00EE3184" w:rsidRDefault="00EE3184">
      <w:r>
        <w:separator/>
      </w:r>
    </w:p>
  </w:footnote>
  <w:footnote w:type="continuationSeparator" w:id="0">
    <w:p w14:paraId="393EEF1F" w14:textId="77777777" w:rsidR="00EE3184" w:rsidRDefault="00EE3184">
      <w:r>
        <w:continuationSeparator/>
      </w:r>
    </w:p>
  </w:footnote>
  <w:footnote w:id="1">
    <w:p w14:paraId="481BB3AF" w14:textId="77777777" w:rsidR="00F906EF" w:rsidRPr="00F906EF" w:rsidRDefault="00F906EF" w:rsidP="00F906EF">
      <w:pPr>
        <w:pStyle w:val="FootnoteText"/>
        <w:jc w:val="both"/>
        <w:rPr>
          <w:rFonts w:ascii="Calibri" w:eastAsia="Calibri" w:hAnsi="Calibri"/>
          <w:lang w:eastAsia="en-US"/>
        </w:rPr>
      </w:pPr>
      <w:r>
        <w:rPr>
          <w:rStyle w:val="FootnoteReference"/>
        </w:rPr>
        <w:footnoteRef/>
      </w:r>
      <w:r>
        <w:t xml:space="preserve"> </w:t>
      </w:r>
      <w:r w:rsidRPr="00F906EF">
        <w:rPr>
          <w:rFonts w:ascii="Calibri" w:eastAsia="Calibri" w:hAnsi="Calibri"/>
          <w:vertAlign w:val="superscript"/>
          <w:lang w:eastAsia="en-US"/>
        </w:rPr>
        <w:footnoteRef/>
      </w:r>
      <w:r w:rsidRPr="00F906EF">
        <w:rPr>
          <w:rFonts w:ascii="Calibri" w:eastAsia="Calibri" w:hAnsi="Calibri"/>
          <w:lang w:eastAsia="en-US"/>
        </w:rPr>
        <w:t xml:space="preserve"> </w:t>
      </w:r>
      <w:r w:rsidRPr="00F906EF">
        <w:rPr>
          <w:rFonts w:ascii="Calibri" w:eastAsia="Calibri" w:hAnsi="Calibri"/>
          <w:sz w:val="16"/>
          <w:szCs w:val="16"/>
          <w:lang w:eastAsia="en-US"/>
        </w:rPr>
        <w:t xml:space="preserve">Health Education England. Clinical placement funding. 15 August 2017. Available from: https://hee.nhs.uk/ news-blogs-events/hee-news/clinical-placement-funding 45. Scott G. ‘Politics first, strategy later’ fails in workforce planning. Nursing Standard. 2017;31(52):3. Available from doi: http://dx.doi.org/10.7748/ns.31.52.3.s1 46. Hodgson C. Retention is the biggest workforce challenge facing the NHS says HEE chief Ian Cumming. Health 21. 16 June 2017. Available from: </w:t>
      </w:r>
      <w:hyperlink r:id="rId1" w:history="1">
        <w:r w:rsidRPr="00F906EF">
          <w:rPr>
            <w:rFonts w:ascii="Calibri" w:eastAsia="Calibri" w:hAnsi="Calibri"/>
            <w:color w:val="0000FF"/>
            <w:sz w:val="16"/>
            <w:szCs w:val="16"/>
            <w:u w:val="single"/>
            <w:lang w:eastAsia="en-US"/>
          </w:rPr>
          <w:t>www.health21.org.uk/2017/06/16/retention-is-the-biggestworkforce-challenge-facing-the-nhs-says-hee-chief-ian-cumming</w:t>
        </w:r>
      </w:hyperlink>
      <w:r w:rsidRPr="00F906EF">
        <w:rPr>
          <w:rFonts w:ascii="Calibri" w:eastAsia="Calibri" w:hAnsi="Calibri"/>
          <w:sz w:val="16"/>
          <w:szCs w:val="16"/>
          <w:lang w:eastAsia="en-US"/>
        </w:rPr>
        <w:t xml:space="preserve"> NHS Confederation. Look after current staff to secure the future NHS workforce, says Ian Cumming.15 June 2017. Available from: www.nhsconfed.org/news/2017/06/confed17-ian-cumming</w:t>
      </w:r>
    </w:p>
    <w:p w14:paraId="481BB3B0" w14:textId="77777777" w:rsidR="00F906EF" w:rsidRDefault="00F906EF">
      <w:pPr>
        <w:pStyle w:val="FootnoteText"/>
      </w:pPr>
    </w:p>
  </w:footnote>
  <w:footnote w:id="2">
    <w:p w14:paraId="481BB3B1" w14:textId="77777777" w:rsidR="009B656D" w:rsidRPr="0095558E" w:rsidRDefault="009B656D" w:rsidP="009B656D">
      <w:pPr>
        <w:pStyle w:val="FootnoteText"/>
        <w:rPr>
          <w:rFonts w:asciiTheme="minorHAnsi" w:hAnsiTheme="minorHAnsi" w:cstheme="minorHAnsi"/>
          <w:sz w:val="16"/>
          <w:szCs w:val="16"/>
        </w:rPr>
      </w:pPr>
      <w:r w:rsidRPr="0095558E">
        <w:rPr>
          <w:rStyle w:val="FootnoteReference"/>
          <w:rFonts w:asciiTheme="minorHAnsi" w:eastAsia="Calibri" w:hAnsiTheme="minorHAnsi" w:cstheme="minorHAnsi"/>
          <w:sz w:val="16"/>
          <w:szCs w:val="16"/>
        </w:rPr>
        <w:footnoteRef/>
      </w:r>
      <w:r w:rsidRPr="0095558E">
        <w:rPr>
          <w:rFonts w:asciiTheme="minorHAnsi" w:hAnsiTheme="minorHAnsi" w:cstheme="minorHAnsi"/>
          <w:sz w:val="16"/>
          <w:szCs w:val="16"/>
        </w:rPr>
        <w:t xml:space="preserve"> In Short Supply:  Pay Policy and Nurse Numbers, The Health Foundation, 2017</w:t>
      </w:r>
    </w:p>
  </w:footnote>
  <w:footnote w:id="3">
    <w:p w14:paraId="481BB3B2" w14:textId="77777777" w:rsidR="009B656D" w:rsidRPr="0095558E" w:rsidRDefault="009B656D" w:rsidP="009B656D">
      <w:pPr>
        <w:pStyle w:val="FootnoteText"/>
        <w:rPr>
          <w:rFonts w:asciiTheme="minorHAnsi" w:hAnsiTheme="minorHAnsi" w:cstheme="minorHAnsi"/>
          <w:sz w:val="16"/>
          <w:szCs w:val="16"/>
        </w:rPr>
      </w:pPr>
      <w:r w:rsidRPr="0095558E">
        <w:rPr>
          <w:rStyle w:val="FootnoteReference"/>
          <w:rFonts w:asciiTheme="minorHAnsi" w:eastAsia="Calibri" w:hAnsiTheme="minorHAnsi" w:cstheme="minorHAnsi"/>
          <w:sz w:val="16"/>
          <w:szCs w:val="16"/>
        </w:rPr>
        <w:footnoteRef/>
      </w:r>
      <w:r w:rsidRPr="0095558E">
        <w:rPr>
          <w:rFonts w:asciiTheme="minorHAnsi" w:hAnsiTheme="minorHAnsi" w:cstheme="minorHAnsi"/>
          <w:sz w:val="16"/>
          <w:szCs w:val="16"/>
        </w:rPr>
        <w:t xml:space="preserve"> Rising Pressure:  the NHS workforce challenge, The Health Foundation, 2017</w:t>
      </w:r>
    </w:p>
  </w:footnote>
  <w:footnote w:id="4">
    <w:p w14:paraId="481BB3B3" w14:textId="77777777" w:rsidR="009B656D" w:rsidRDefault="009B656D" w:rsidP="009B656D">
      <w:pPr>
        <w:pStyle w:val="FootnoteText"/>
      </w:pPr>
      <w:r w:rsidRPr="0095558E">
        <w:rPr>
          <w:rStyle w:val="FootnoteReference"/>
          <w:rFonts w:asciiTheme="minorHAnsi" w:eastAsia="Calibri" w:hAnsiTheme="minorHAnsi" w:cstheme="minorHAnsi"/>
          <w:sz w:val="16"/>
          <w:szCs w:val="16"/>
        </w:rPr>
        <w:footnoteRef/>
      </w:r>
      <w:r w:rsidRPr="0095558E">
        <w:rPr>
          <w:rFonts w:asciiTheme="minorHAnsi" w:hAnsiTheme="minorHAnsi" w:cstheme="minorHAnsi"/>
          <w:sz w:val="16"/>
          <w:szCs w:val="16"/>
        </w:rPr>
        <w:t xml:space="preserve"> Safe and Effecting Staffing:  Nursing Against the Odds, The Royal College of Nurses,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B3A6" w14:textId="6F581778" w:rsidR="001F2241" w:rsidRPr="00726FD1" w:rsidRDefault="00381A27" w:rsidP="00A3474A">
    <w:pPr>
      <w:pStyle w:val="Header"/>
      <w:tabs>
        <w:tab w:val="clear" w:pos="8640"/>
        <w:tab w:val="right" w:pos="10080"/>
      </w:tabs>
      <w:rPr>
        <w:sz w:val="6"/>
        <w:szCs w:val="6"/>
      </w:rPr>
    </w:pPr>
    <w:r>
      <w:rPr>
        <w:sz w:val="6"/>
        <w:szCs w:val="6"/>
      </w:rPr>
      <w:tab/>
    </w:r>
  </w:p>
  <w:p w14:paraId="70783383" w14:textId="1A786344" w:rsidR="00381A27" w:rsidRDefault="00381A27" w:rsidP="00A3474A">
    <w:pPr>
      <w:pStyle w:val="Header"/>
      <w:tabs>
        <w:tab w:val="clear" w:pos="8640"/>
        <w:tab w:val="right" w:pos="10080"/>
      </w:tabs>
      <w:rPr>
        <w:b/>
        <w:sz w:val="18"/>
        <w:szCs w:val="18"/>
      </w:rPr>
    </w:pPr>
    <w:r>
      <w:rPr>
        <w:b/>
        <w:noProof/>
        <w:sz w:val="18"/>
        <w:szCs w:val="18"/>
      </w:rPr>
      <w:drawing>
        <wp:inline distT="0" distB="0" distL="0" distR="0" wp14:anchorId="420F621B" wp14:editId="73B3BC36">
          <wp:extent cx="1551918" cy="51435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0157" cy="517081"/>
                  </a:xfrm>
                  <a:prstGeom prst="rect">
                    <a:avLst/>
                  </a:prstGeom>
                </pic:spPr>
              </pic:pic>
            </a:graphicData>
          </a:graphic>
        </wp:inline>
      </w:drawing>
    </w:r>
    <w:r>
      <w:rPr>
        <w:b/>
        <w:sz w:val="18"/>
        <w:szCs w:val="18"/>
      </w:rPr>
      <w:tab/>
    </w:r>
    <w:r>
      <w:rPr>
        <w:b/>
        <w:sz w:val="18"/>
        <w:szCs w:val="18"/>
      </w:rPr>
      <w:tab/>
    </w:r>
    <w:r w:rsidR="001F2241" w:rsidRPr="00E27D66">
      <w:rPr>
        <w:b/>
        <w:sz w:val="18"/>
        <w:szCs w:val="18"/>
      </w:rPr>
      <w:t>Project Short Title</w:t>
    </w:r>
    <w:r w:rsidR="001F2241">
      <w:rPr>
        <w:b/>
        <w:sz w:val="18"/>
        <w:szCs w:val="18"/>
      </w:rPr>
      <w:t xml:space="preserve"> (double click to change)</w:t>
    </w:r>
  </w:p>
  <w:p w14:paraId="481BB3A7" w14:textId="6F24C3CB" w:rsidR="001F2241" w:rsidRPr="00E27D66" w:rsidRDefault="001F2241" w:rsidP="00A3474A">
    <w:pPr>
      <w:pStyle w:val="Header"/>
      <w:tabs>
        <w:tab w:val="clear" w:pos="8640"/>
        <w:tab w:val="right" w:pos="10080"/>
      </w:tabs>
      <w:rPr>
        <w:b/>
        <w:sz w:val="18"/>
        <w:szCs w:val="18"/>
      </w:rPr>
    </w:pPr>
    <w:r w:rsidRPr="00E27D66">
      <w:rPr>
        <w:b/>
        <w:sz w:val="18"/>
        <w:szCs w:val="18"/>
      </w:rPr>
      <w:tab/>
    </w:r>
    <w:r w:rsidRPr="00E27D66">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73D3" w14:textId="6B4A08BA" w:rsidR="00381A27" w:rsidRDefault="00381A27">
    <w:pPr>
      <w:pStyle w:val="Header"/>
    </w:pPr>
    <w:r>
      <w:rPr>
        <w:noProof/>
      </w:rPr>
      <w:drawing>
        <wp:inline distT="0" distB="0" distL="0" distR="0" wp14:anchorId="4AE5332B" wp14:editId="38E95AB8">
          <wp:extent cx="1409700" cy="467215"/>
          <wp:effectExtent l="0" t="0" r="0" b="95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5242" cy="46905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6F"/>
    <w:multiLevelType w:val="hybridMultilevel"/>
    <w:tmpl w:val="BF441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54261"/>
    <w:multiLevelType w:val="hybridMultilevel"/>
    <w:tmpl w:val="A31A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23A3E"/>
    <w:multiLevelType w:val="hybridMultilevel"/>
    <w:tmpl w:val="46E2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4A5D"/>
    <w:multiLevelType w:val="hybridMultilevel"/>
    <w:tmpl w:val="94BA49DE"/>
    <w:lvl w:ilvl="0" w:tplc="4006BA6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9418AA"/>
    <w:multiLevelType w:val="hybridMultilevel"/>
    <w:tmpl w:val="2304BC76"/>
    <w:lvl w:ilvl="0" w:tplc="1FB60C30">
      <w:start w:val="1"/>
      <w:numFmt w:val="decimal"/>
      <w:pStyle w:val="Heading1"/>
      <w:lvlText w:val="%1."/>
      <w:lvlJc w:val="right"/>
      <w:pPr>
        <w:tabs>
          <w:tab w:val="num" w:pos="284"/>
        </w:tabs>
        <w:ind w:left="284" w:hanging="28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AE0776"/>
    <w:multiLevelType w:val="hybridMultilevel"/>
    <w:tmpl w:val="DE0E681C"/>
    <w:lvl w:ilvl="0" w:tplc="A06254C0">
      <w:start w:val="1"/>
      <w:numFmt w:val="low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14052C"/>
    <w:multiLevelType w:val="hybridMultilevel"/>
    <w:tmpl w:val="3B524132"/>
    <w:lvl w:ilvl="0" w:tplc="4006BA6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41928A7"/>
    <w:multiLevelType w:val="hybridMultilevel"/>
    <w:tmpl w:val="BF441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B4672"/>
    <w:multiLevelType w:val="hybridMultilevel"/>
    <w:tmpl w:val="9AFAF016"/>
    <w:lvl w:ilvl="0" w:tplc="4006BA6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054EB0"/>
    <w:multiLevelType w:val="hybridMultilevel"/>
    <w:tmpl w:val="08D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363FF"/>
    <w:multiLevelType w:val="hybridMultilevel"/>
    <w:tmpl w:val="9DC634E2"/>
    <w:lvl w:ilvl="0" w:tplc="4AD64496">
      <w:start w:val="1"/>
      <w:numFmt w:val="decimal"/>
      <w:pStyle w:val="StyleHeading2Verdana10ptBefore0ptAfter0pt"/>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1A7FDC"/>
    <w:multiLevelType w:val="hybridMultilevel"/>
    <w:tmpl w:val="641C1F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6E6628"/>
    <w:multiLevelType w:val="hybridMultilevel"/>
    <w:tmpl w:val="CB8A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C5F4F"/>
    <w:multiLevelType w:val="hybridMultilevel"/>
    <w:tmpl w:val="6B88CD38"/>
    <w:lvl w:ilvl="0" w:tplc="52701F00">
      <w:start w:val="1"/>
      <w:numFmt w:val="bullet"/>
      <w:lvlText w:val="•"/>
      <w:lvlJc w:val="left"/>
      <w:pPr>
        <w:tabs>
          <w:tab w:val="num" w:pos="720"/>
        </w:tabs>
        <w:ind w:left="720" w:hanging="360"/>
      </w:pPr>
      <w:rPr>
        <w:rFonts w:ascii="Times New Roman" w:hAnsi="Times New Roman" w:hint="default"/>
      </w:rPr>
    </w:lvl>
    <w:lvl w:ilvl="1" w:tplc="93D0212A">
      <w:start w:val="1"/>
      <w:numFmt w:val="bullet"/>
      <w:lvlText w:val="•"/>
      <w:lvlJc w:val="left"/>
      <w:pPr>
        <w:tabs>
          <w:tab w:val="num" w:pos="1440"/>
        </w:tabs>
        <w:ind w:left="1440" w:hanging="360"/>
      </w:pPr>
      <w:rPr>
        <w:rFonts w:ascii="Times New Roman" w:hAnsi="Times New Roman" w:hint="default"/>
      </w:rPr>
    </w:lvl>
    <w:lvl w:ilvl="2" w:tplc="AA0282A8" w:tentative="1">
      <w:start w:val="1"/>
      <w:numFmt w:val="bullet"/>
      <w:lvlText w:val="•"/>
      <w:lvlJc w:val="left"/>
      <w:pPr>
        <w:tabs>
          <w:tab w:val="num" w:pos="2160"/>
        </w:tabs>
        <w:ind w:left="2160" w:hanging="360"/>
      </w:pPr>
      <w:rPr>
        <w:rFonts w:ascii="Times New Roman" w:hAnsi="Times New Roman" w:hint="default"/>
      </w:rPr>
    </w:lvl>
    <w:lvl w:ilvl="3" w:tplc="E6DC2986" w:tentative="1">
      <w:start w:val="1"/>
      <w:numFmt w:val="bullet"/>
      <w:lvlText w:val="•"/>
      <w:lvlJc w:val="left"/>
      <w:pPr>
        <w:tabs>
          <w:tab w:val="num" w:pos="2880"/>
        </w:tabs>
        <w:ind w:left="2880" w:hanging="360"/>
      </w:pPr>
      <w:rPr>
        <w:rFonts w:ascii="Times New Roman" w:hAnsi="Times New Roman" w:hint="default"/>
      </w:rPr>
    </w:lvl>
    <w:lvl w:ilvl="4" w:tplc="5A7E0B3C" w:tentative="1">
      <w:start w:val="1"/>
      <w:numFmt w:val="bullet"/>
      <w:lvlText w:val="•"/>
      <w:lvlJc w:val="left"/>
      <w:pPr>
        <w:tabs>
          <w:tab w:val="num" w:pos="3600"/>
        </w:tabs>
        <w:ind w:left="3600" w:hanging="360"/>
      </w:pPr>
      <w:rPr>
        <w:rFonts w:ascii="Times New Roman" w:hAnsi="Times New Roman" w:hint="default"/>
      </w:rPr>
    </w:lvl>
    <w:lvl w:ilvl="5" w:tplc="4FC007FE" w:tentative="1">
      <w:start w:val="1"/>
      <w:numFmt w:val="bullet"/>
      <w:lvlText w:val="•"/>
      <w:lvlJc w:val="left"/>
      <w:pPr>
        <w:tabs>
          <w:tab w:val="num" w:pos="4320"/>
        </w:tabs>
        <w:ind w:left="4320" w:hanging="360"/>
      </w:pPr>
      <w:rPr>
        <w:rFonts w:ascii="Times New Roman" w:hAnsi="Times New Roman" w:hint="default"/>
      </w:rPr>
    </w:lvl>
    <w:lvl w:ilvl="6" w:tplc="F8406C1E" w:tentative="1">
      <w:start w:val="1"/>
      <w:numFmt w:val="bullet"/>
      <w:lvlText w:val="•"/>
      <w:lvlJc w:val="left"/>
      <w:pPr>
        <w:tabs>
          <w:tab w:val="num" w:pos="5040"/>
        </w:tabs>
        <w:ind w:left="5040" w:hanging="360"/>
      </w:pPr>
      <w:rPr>
        <w:rFonts w:ascii="Times New Roman" w:hAnsi="Times New Roman" w:hint="default"/>
      </w:rPr>
    </w:lvl>
    <w:lvl w:ilvl="7" w:tplc="2CBA22F0" w:tentative="1">
      <w:start w:val="1"/>
      <w:numFmt w:val="bullet"/>
      <w:lvlText w:val="•"/>
      <w:lvlJc w:val="left"/>
      <w:pPr>
        <w:tabs>
          <w:tab w:val="num" w:pos="5760"/>
        </w:tabs>
        <w:ind w:left="5760" w:hanging="360"/>
      </w:pPr>
      <w:rPr>
        <w:rFonts w:ascii="Times New Roman" w:hAnsi="Times New Roman" w:hint="default"/>
      </w:rPr>
    </w:lvl>
    <w:lvl w:ilvl="8" w:tplc="ACE44B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76541"/>
    <w:multiLevelType w:val="hybridMultilevel"/>
    <w:tmpl w:val="72C68F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B5A0B"/>
    <w:multiLevelType w:val="hybridMultilevel"/>
    <w:tmpl w:val="29945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27415"/>
    <w:multiLevelType w:val="hybridMultilevel"/>
    <w:tmpl w:val="39E8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C61B6"/>
    <w:multiLevelType w:val="hybridMultilevel"/>
    <w:tmpl w:val="7EA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1274D"/>
    <w:multiLevelType w:val="hybridMultilevel"/>
    <w:tmpl w:val="FD08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A2AB5"/>
    <w:multiLevelType w:val="hybridMultilevel"/>
    <w:tmpl w:val="552262E8"/>
    <w:lvl w:ilvl="0" w:tplc="EE26D5D4">
      <w:start w:val="1"/>
      <w:numFmt w:val="bullet"/>
      <w:lvlText w:val="•"/>
      <w:lvlJc w:val="left"/>
      <w:pPr>
        <w:tabs>
          <w:tab w:val="num" w:pos="720"/>
        </w:tabs>
        <w:ind w:left="720" w:hanging="360"/>
      </w:pPr>
      <w:rPr>
        <w:rFonts w:ascii="Arial" w:hAnsi="Arial" w:hint="default"/>
      </w:rPr>
    </w:lvl>
    <w:lvl w:ilvl="1" w:tplc="E0BE938C">
      <w:start w:val="1"/>
      <w:numFmt w:val="bullet"/>
      <w:lvlText w:val="•"/>
      <w:lvlJc w:val="left"/>
      <w:pPr>
        <w:tabs>
          <w:tab w:val="num" w:pos="1440"/>
        </w:tabs>
        <w:ind w:left="1440" w:hanging="360"/>
      </w:pPr>
      <w:rPr>
        <w:rFonts w:ascii="Arial" w:hAnsi="Arial" w:hint="default"/>
      </w:rPr>
    </w:lvl>
    <w:lvl w:ilvl="2" w:tplc="026C3A00" w:tentative="1">
      <w:start w:val="1"/>
      <w:numFmt w:val="bullet"/>
      <w:lvlText w:val="•"/>
      <w:lvlJc w:val="left"/>
      <w:pPr>
        <w:tabs>
          <w:tab w:val="num" w:pos="2160"/>
        </w:tabs>
        <w:ind w:left="2160" w:hanging="360"/>
      </w:pPr>
      <w:rPr>
        <w:rFonts w:ascii="Arial" w:hAnsi="Arial" w:hint="default"/>
      </w:rPr>
    </w:lvl>
    <w:lvl w:ilvl="3" w:tplc="9E64D004" w:tentative="1">
      <w:start w:val="1"/>
      <w:numFmt w:val="bullet"/>
      <w:lvlText w:val="•"/>
      <w:lvlJc w:val="left"/>
      <w:pPr>
        <w:tabs>
          <w:tab w:val="num" w:pos="2880"/>
        </w:tabs>
        <w:ind w:left="2880" w:hanging="360"/>
      </w:pPr>
      <w:rPr>
        <w:rFonts w:ascii="Arial" w:hAnsi="Arial" w:hint="default"/>
      </w:rPr>
    </w:lvl>
    <w:lvl w:ilvl="4" w:tplc="E8CC5D6C" w:tentative="1">
      <w:start w:val="1"/>
      <w:numFmt w:val="bullet"/>
      <w:lvlText w:val="•"/>
      <w:lvlJc w:val="left"/>
      <w:pPr>
        <w:tabs>
          <w:tab w:val="num" w:pos="3600"/>
        </w:tabs>
        <w:ind w:left="3600" w:hanging="360"/>
      </w:pPr>
      <w:rPr>
        <w:rFonts w:ascii="Arial" w:hAnsi="Arial" w:hint="default"/>
      </w:rPr>
    </w:lvl>
    <w:lvl w:ilvl="5" w:tplc="59C65D4E" w:tentative="1">
      <w:start w:val="1"/>
      <w:numFmt w:val="bullet"/>
      <w:lvlText w:val="•"/>
      <w:lvlJc w:val="left"/>
      <w:pPr>
        <w:tabs>
          <w:tab w:val="num" w:pos="4320"/>
        </w:tabs>
        <w:ind w:left="4320" w:hanging="360"/>
      </w:pPr>
      <w:rPr>
        <w:rFonts w:ascii="Arial" w:hAnsi="Arial" w:hint="default"/>
      </w:rPr>
    </w:lvl>
    <w:lvl w:ilvl="6" w:tplc="0CDEFBF4" w:tentative="1">
      <w:start w:val="1"/>
      <w:numFmt w:val="bullet"/>
      <w:lvlText w:val="•"/>
      <w:lvlJc w:val="left"/>
      <w:pPr>
        <w:tabs>
          <w:tab w:val="num" w:pos="5040"/>
        </w:tabs>
        <w:ind w:left="5040" w:hanging="360"/>
      </w:pPr>
      <w:rPr>
        <w:rFonts w:ascii="Arial" w:hAnsi="Arial" w:hint="default"/>
      </w:rPr>
    </w:lvl>
    <w:lvl w:ilvl="7" w:tplc="5D26D51C" w:tentative="1">
      <w:start w:val="1"/>
      <w:numFmt w:val="bullet"/>
      <w:lvlText w:val="•"/>
      <w:lvlJc w:val="left"/>
      <w:pPr>
        <w:tabs>
          <w:tab w:val="num" w:pos="5760"/>
        </w:tabs>
        <w:ind w:left="5760" w:hanging="360"/>
      </w:pPr>
      <w:rPr>
        <w:rFonts w:ascii="Arial" w:hAnsi="Arial" w:hint="default"/>
      </w:rPr>
    </w:lvl>
    <w:lvl w:ilvl="8" w:tplc="17E29B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262541"/>
    <w:multiLevelType w:val="hybridMultilevel"/>
    <w:tmpl w:val="4B186F08"/>
    <w:lvl w:ilvl="0" w:tplc="DD92A37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9236AB"/>
    <w:multiLevelType w:val="hybridMultilevel"/>
    <w:tmpl w:val="1E004FBE"/>
    <w:lvl w:ilvl="0" w:tplc="ADBCAB3C">
      <w:start w:val="1"/>
      <w:numFmt w:val="bullet"/>
      <w:lvlText w:val="•"/>
      <w:lvlJc w:val="left"/>
      <w:pPr>
        <w:tabs>
          <w:tab w:val="num" w:pos="720"/>
        </w:tabs>
        <w:ind w:left="720" w:hanging="360"/>
      </w:pPr>
      <w:rPr>
        <w:rFonts w:ascii="Times New Roman" w:hAnsi="Times New Roman" w:hint="default"/>
      </w:rPr>
    </w:lvl>
    <w:lvl w:ilvl="1" w:tplc="BF6415DE">
      <w:start w:val="1"/>
      <w:numFmt w:val="bullet"/>
      <w:lvlText w:val="•"/>
      <w:lvlJc w:val="left"/>
      <w:pPr>
        <w:tabs>
          <w:tab w:val="num" w:pos="1440"/>
        </w:tabs>
        <w:ind w:left="1440" w:hanging="360"/>
      </w:pPr>
      <w:rPr>
        <w:rFonts w:ascii="Times New Roman" w:hAnsi="Times New Roman" w:hint="default"/>
      </w:rPr>
    </w:lvl>
    <w:lvl w:ilvl="2" w:tplc="6E56708A" w:tentative="1">
      <w:start w:val="1"/>
      <w:numFmt w:val="bullet"/>
      <w:lvlText w:val="•"/>
      <w:lvlJc w:val="left"/>
      <w:pPr>
        <w:tabs>
          <w:tab w:val="num" w:pos="2160"/>
        </w:tabs>
        <w:ind w:left="2160" w:hanging="360"/>
      </w:pPr>
      <w:rPr>
        <w:rFonts w:ascii="Times New Roman" w:hAnsi="Times New Roman" w:hint="default"/>
      </w:rPr>
    </w:lvl>
    <w:lvl w:ilvl="3" w:tplc="DB90CE70" w:tentative="1">
      <w:start w:val="1"/>
      <w:numFmt w:val="bullet"/>
      <w:lvlText w:val="•"/>
      <w:lvlJc w:val="left"/>
      <w:pPr>
        <w:tabs>
          <w:tab w:val="num" w:pos="2880"/>
        </w:tabs>
        <w:ind w:left="2880" w:hanging="360"/>
      </w:pPr>
      <w:rPr>
        <w:rFonts w:ascii="Times New Roman" w:hAnsi="Times New Roman" w:hint="default"/>
      </w:rPr>
    </w:lvl>
    <w:lvl w:ilvl="4" w:tplc="3FA88B2C" w:tentative="1">
      <w:start w:val="1"/>
      <w:numFmt w:val="bullet"/>
      <w:lvlText w:val="•"/>
      <w:lvlJc w:val="left"/>
      <w:pPr>
        <w:tabs>
          <w:tab w:val="num" w:pos="3600"/>
        </w:tabs>
        <w:ind w:left="3600" w:hanging="360"/>
      </w:pPr>
      <w:rPr>
        <w:rFonts w:ascii="Times New Roman" w:hAnsi="Times New Roman" w:hint="default"/>
      </w:rPr>
    </w:lvl>
    <w:lvl w:ilvl="5" w:tplc="8078FB70" w:tentative="1">
      <w:start w:val="1"/>
      <w:numFmt w:val="bullet"/>
      <w:lvlText w:val="•"/>
      <w:lvlJc w:val="left"/>
      <w:pPr>
        <w:tabs>
          <w:tab w:val="num" w:pos="4320"/>
        </w:tabs>
        <w:ind w:left="4320" w:hanging="360"/>
      </w:pPr>
      <w:rPr>
        <w:rFonts w:ascii="Times New Roman" w:hAnsi="Times New Roman" w:hint="default"/>
      </w:rPr>
    </w:lvl>
    <w:lvl w:ilvl="6" w:tplc="940654C0" w:tentative="1">
      <w:start w:val="1"/>
      <w:numFmt w:val="bullet"/>
      <w:lvlText w:val="•"/>
      <w:lvlJc w:val="left"/>
      <w:pPr>
        <w:tabs>
          <w:tab w:val="num" w:pos="5040"/>
        </w:tabs>
        <w:ind w:left="5040" w:hanging="360"/>
      </w:pPr>
      <w:rPr>
        <w:rFonts w:ascii="Times New Roman" w:hAnsi="Times New Roman" w:hint="default"/>
      </w:rPr>
    </w:lvl>
    <w:lvl w:ilvl="7" w:tplc="AF4A259A" w:tentative="1">
      <w:start w:val="1"/>
      <w:numFmt w:val="bullet"/>
      <w:lvlText w:val="•"/>
      <w:lvlJc w:val="left"/>
      <w:pPr>
        <w:tabs>
          <w:tab w:val="num" w:pos="5760"/>
        </w:tabs>
        <w:ind w:left="5760" w:hanging="360"/>
      </w:pPr>
      <w:rPr>
        <w:rFonts w:ascii="Times New Roman" w:hAnsi="Times New Roman" w:hint="default"/>
      </w:rPr>
    </w:lvl>
    <w:lvl w:ilvl="8" w:tplc="0240CDA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0"/>
  </w:num>
  <w:num w:numId="3">
    <w:abstractNumId w:val="20"/>
  </w:num>
  <w:num w:numId="4">
    <w:abstractNumId w:val="3"/>
  </w:num>
  <w:num w:numId="5">
    <w:abstractNumId w:val="6"/>
  </w:num>
  <w:num w:numId="6">
    <w:abstractNumId w:val="8"/>
  </w:num>
  <w:num w:numId="7">
    <w:abstractNumId w:val="5"/>
  </w:num>
  <w:num w:numId="8">
    <w:abstractNumId w:val="15"/>
  </w:num>
  <w:num w:numId="9">
    <w:abstractNumId w:val="14"/>
  </w:num>
  <w:num w:numId="10">
    <w:abstractNumId w:val="11"/>
  </w:num>
  <w:num w:numId="11">
    <w:abstractNumId w:val="2"/>
  </w:num>
  <w:num w:numId="12">
    <w:abstractNumId w:val="12"/>
  </w:num>
  <w:num w:numId="13">
    <w:abstractNumId w:val="1"/>
  </w:num>
  <w:num w:numId="14">
    <w:abstractNumId w:val="9"/>
  </w:num>
  <w:num w:numId="15">
    <w:abstractNumId w:val="13"/>
  </w:num>
  <w:num w:numId="16">
    <w:abstractNumId w:val="16"/>
  </w:num>
  <w:num w:numId="17">
    <w:abstractNumId w:val="18"/>
  </w:num>
  <w:num w:numId="18">
    <w:abstractNumId w:val="19"/>
  </w:num>
  <w:num w:numId="19">
    <w:abstractNumId w:val="17"/>
  </w:num>
  <w:num w:numId="20">
    <w:abstractNumId w:val="2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4A"/>
    <w:rsid w:val="00000881"/>
    <w:rsid w:val="00013B68"/>
    <w:rsid w:val="000148B5"/>
    <w:rsid w:val="000233E7"/>
    <w:rsid w:val="00036D5C"/>
    <w:rsid w:val="0005118D"/>
    <w:rsid w:val="00061A27"/>
    <w:rsid w:val="00064DF3"/>
    <w:rsid w:val="00073B55"/>
    <w:rsid w:val="0007798E"/>
    <w:rsid w:val="000826ED"/>
    <w:rsid w:val="000948D2"/>
    <w:rsid w:val="000A2B14"/>
    <w:rsid w:val="000A40D4"/>
    <w:rsid w:val="000A4DC7"/>
    <w:rsid w:val="000A5821"/>
    <w:rsid w:val="000B069B"/>
    <w:rsid w:val="000C0680"/>
    <w:rsid w:val="000C6C56"/>
    <w:rsid w:val="000C7BE1"/>
    <w:rsid w:val="000D6639"/>
    <w:rsid w:val="000D7B4D"/>
    <w:rsid w:val="000E0F41"/>
    <w:rsid w:val="001062B2"/>
    <w:rsid w:val="00113772"/>
    <w:rsid w:val="00137AF6"/>
    <w:rsid w:val="00145799"/>
    <w:rsid w:val="00152A9D"/>
    <w:rsid w:val="00163A5D"/>
    <w:rsid w:val="001739E0"/>
    <w:rsid w:val="00173FAD"/>
    <w:rsid w:val="0018329A"/>
    <w:rsid w:val="00191A6E"/>
    <w:rsid w:val="001942E8"/>
    <w:rsid w:val="00194EEE"/>
    <w:rsid w:val="001A31D5"/>
    <w:rsid w:val="001A3289"/>
    <w:rsid w:val="001B2E48"/>
    <w:rsid w:val="001C154B"/>
    <w:rsid w:val="001C1E74"/>
    <w:rsid w:val="001C31F4"/>
    <w:rsid w:val="001C5595"/>
    <w:rsid w:val="001D0332"/>
    <w:rsid w:val="001D1C31"/>
    <w:rsid w:val="001D3493"/>
    <w:rsid w:val="001F2241"/>
    <w:rsid w:val="00202E3B"/>
    <w:rsid w:val="002038BA"/>
    <w:rsid w:val="002059CF"/>
    <w:rsid w:val="00217D2B"/>
    <w:rsid w:val="0022054C"/>
    <w:rsid w:val="00226D44"/>
    <w:rsid w:val="0023268A"/>
    <w:rsid w:val="0023406A"/>
    <w:rsid w:val="00235D3A"/>
    <w:rsid w:val="00242935"/>
    <w:rsid w:val="0024787D"/>
    <w:rsid w:val="0025538D"/>
    <w:rsid w:val="00264198"/>
    <w:rsid w:val="00267275"/>
    <w:rsid w:val="00267DF6"/>
    <w:rsid w:val="00276A8A"/>
    <w:rsid w:val="002775D0"/>
    <w:rsid w:val="0028407A"/>
    <w:rsid w:val="00286E50"/>
    <w:rsid w:val="002953E3"/>
    <w:rsid w:val="002A1C38"/>
    <w:rsid w:val="002A1E17"/>
    <w:rsid w:val="002A33F7"/>
    <w:rsid w:val="002B75B1"/>
    <w:rsid w:val="002D0722"/>
    <w:rsid w:val="002D13B5"/>
    <w:rsid w:val="002E1CDD"/>
    <w:rsid w:val="002E6B73"/>
    <w:rsid w:val="002F11E9"/>
    <w:rsid w:val="002F3C5B"/>
    <w:rsid w:val="002F519F"/>
    <w:rsid w:val="002F63BF"/>
    <w:rsid w:val="00305118"/>
    <w:rsid w:val="003212C5"/>
    <w:rsid w:val="003265CF"/>
    <w:rsid w:val="003271EB"/>
    <w:rsid w:val="00331EB7"/>
    <w:rsid w:val="00336896"/>
    <w:rsid w:val="003377DE"/>
    <w:rsid w:val="00341CEB"/>
    <w:rsid w:val="00344DA9"/>
    <w:rsid w:val="00344F4C"/>
    <w:rsid w:val="003511DA"/>
    <w:rsid w:val="00353EEC"/>
    <w:rsid w:val="00354ED2"/>
    <w:rsid w:val="0036750B"/>
    <w:rsid w:val="00372E4A"/>
    <w:rsid w:val="00380160"/>
    <w:rsid w:val="00381A27"/>
    <w:rsid w:val="0038206B"/>
    <w:rsid w:val="003A1688"/>
    <w:rsid w:val="003A2122"/>
    <w:rsid w:val="003A7FFB"/>
    <w:rsid w:val="003C28EE"/>
    <w:rsid w:val="003C3165"/>
    <w:rsid w:val="003C3EEA"/>
    <w:rsid w:val="003C69DD"/>
    <w:rsid w:val="003C6CBB"/>
    <w:rsid w:val="003D0962"/>
    <w:rsid w:val="003D7717"/>
    <w:rsid w:val="004020B8"/>
    <w:rsid w:val="00402D3A"/>
    <w:rsid w:val="00411B7C"/>
    <w:rsid w:val="00416636"/>
    <w:rsid w:val="00425218"/>
    <w:rsid w:val="004369A8"/>
    <w:rsid w:val="00440A9C"/>
    <w:rsid w:val="00442764"/>
    <w:rsid w:val="00454286"/>
    <w:rsid w:val="00463455"/>
    <w:rsid w:val="00467102"/>
    <w:rsid w:val="004738F4"/>
    <w:rsid w:val="00475348"/>
    <w:rsid w:val="004841F2"/>
    <w:rsid w:val="0048448C"/>
    <w:rsid w:val="00487591"/>
    <w:rsid w:val="004905CF"/>
    <w:rsid w:val="004933C7"/>
    <w:rsid w:val="004A3457"/>
    <w:rsid w:val="004A54B0"/>
    <w:rsid w:val="004B1C15"/>
    <w:rsid w:val="004C1463"/>
    <w:rsid w:val="004C3DD4"/>
    <w:rsid w:val="004C5D9E"/>
    <w:rsid w:val="004D26BA"/>
    <w:rsid w:val="004E47D2"/>
    <w:rsid w:val="004E73C7"/>
    <w:rsid w:val="004F31FA"/>
    <w:rsid w:val="004F5A16"/>
    <w:rsid w:val="004F5FB1"/>
    <w:rsid w:val="00506C92"/>
    <w:rsid w:val="00513508"/>
    <w:rsid w:val="005173DA"/>
    <w:rsid w:val="00525EAF"/>
    <w:rsid w:val="00543883"/>
    <w:rsid w:val="00556F97"/>
    <w:rsid w:val="00571344"/>
    <w:rsid w:val="005A008F"/>
    <w:rsid w:val="005A0EC1"/>
    <w:rsid w:val="005B26F4"/>
    <w:rsid w:val="005C7B47"/>
    <w:rsid w:val="005D06F8"/>
    <w:rsid w:val="005D316E"/>
    <w:rsid w:val="005D5D6E"/>
    <w:rsid w:val="005E47F2"/>
    <w:rsid w:val="00615937"/>
    <w:rsid w:val="00627401"/>
    <w:rsid w:val="00632E9A"/>
    <w:rsid w:val="00636217"/>
    <w:rsid w:val="006549D4"/>
    <w:rsid w:val="00661A61"/>
    <w:rsid w:val="006631E2"/>
    <w:rsid w:val="006741D7"/>
    <w:rsid w:val="006759EE"/>
    <w:rsid w:val="00682D1A"/>
    <w:rsid w:val="00690885"/>
    <w:rsid w:val="00697399"/>
    <w:rsid w:val="006A12A1"/>
    <w:rsid w:val="006A6C21"/>
    <w:rsid w:val="006A74E4"/>
    <w:rsid w:val="006A7C56"/>
    <w:rsid w:val="006C4A1A"/>
    <w:rsid w:val="006C7615"/>
    <w:rsid w:val="006D0455"/>
    <w:rsid w:val="006D2AB8"/>
    <w:rsid w:val="006E7168"/>
    <w:rsid w:val="006E77B5"/>
    <w:rsid w:val="006F43F7"/>
    <w:rsid w:val="007067DB"/>
    <w:rsid w:val="007212FD"/>
    <w:rsid w:val="007217EE"/>
    <w:rsid w:val="00726FD1"/>
    <w:rsid w:val="0073158C"/>
    <w:rsid w:val="007315DD"/>
    <w:rsid w:val="00732E6C"/>
    <w:rsid w:val="00744D97"/>
    <w:rsid w:val="00750E46"/>
    <w:rsid w:val="00755353"/>
    <w:rsid w:val="00773B66"/>
    <w:rsid w:val="00776AEC"/>
    <w:rsid w:val="0078533D"/>
    <w:rsid w:val="00794D05"/>
    <w:rsid w:val="007A25BE"/>
    <w:rsid w:val="007A5F7B"/>
    <w:rsid w:val="007A6C4A"/>
    <w:rsid w:val="007B15D0"/>
    <w:rsid w:val="007B171C"/>
    <w:rsid w:val="007C1E7B"/>
    <w:rsid w:val="007C544A"/>
    <w:rsid w:val="007E2242"/>
    <w:rsid w:val="007F0FE6"/>
    <w:rsid w:val="007F6262"/>
    <w:rsid w:val="00806CDC"/>
    <w:rsid w:val="00833638"/>
    <w:rsid w:val="00854F2E"/>
    <w:rsid w:val="00855F89"/>
    <w:rsid w:val="00864A11"/>
    <w:rsid w:val="00867CCB"/>
    <w:rsid w:val="00867E33"/>
    <w:rsid w:val="008708AA"/>
    <w:rsid w:val="00872311"/>
    <w:rsid w:val="00875024"/>
    <w:rsid w:val="00880201"/>
    <w:rsid w:val="00881687"/>
    <w:rsid w:val="00885F9D"/>
    <w:rsid w:val="008902BF"/>
    <w:rsid w:val="008A1682"/>
    <w:rsid w:val="008A2AD0"/>
    <w:rsid w:val="008A35F9"/>
    <w:rsid w:val="008C06D2"/>
    <w:rsid w:val="008C76FB"/>
    <w:rsid w:val="008C774E"/>
    <w:rsid w:val="008C7DF1"/>
    <w:rsid w:val="008D08A8"/>
    <w:rsid w:val="008D3650"/>
    <w:rsid w:val="008D3B0E"/>
    <w:rsid w:val="008D5394"/>
    <w:rsid w:val="008D77FF"/>
    <w:rsid w:val="008E5428"/>
    <w:rsid w:val="0090109F"/>
    <w:rsid w:val="00904755"/>
    <w:rsid w:val="00906BCD"/>
    <w:rsid w:val="009109A1"/>
    <w:rsid w:val="009144C2"/>
    <w:rsid w:val="00916960"/>
    <w:rsid w:val="009207E2"/>
    <w:rsid w:val="00921429"/>
    <w:rsid w:val="00922343"/>
    <w:rsid w:val="00934B88"/>
    <w:rsid w:val="00946A78"/>
    <w:rsid w:val="0095558E"/>
    <w:rsid w:val="009569EF"/>
    <w:rsid w:val="00956F6D"/>
    <w:rsid w:val="00966852"/>
    <w:rsid w:val="00967D55"/>
    <w:rsid w:val="009725CB"/>
    <w:rsid w:val="00976E64"/>
    <w:rsid w:val="00981577"/>
    <w:rsid w:val="009834F4"/>
    <w:rsid w:val="00993AAC"/>
    <w:rsid w:val="009A210C"/>
    <w:rsid w:val="009A4E94"/>
    <w:rsid w:val="009B01B7"/>
    <w:rsid w:val="009B656D"/>
    <w:rsid w:val="009C46D2"/>
    <w:rsid w:val="009D2F28"/>
    <w:rsid w:val="009D6E44"/>
    <w:rsid w:val="009F180F"/>
    <w:rsid w:val="009F38AF"/>
    <w:rsid w:val="009F4169"/>
    <w:rsid w:val="009F5CB7"/>
    <w:rsid w:val="009F6568"/>
    <w:rsid w:val="00A013C9"/>
    <w:rsid w:val="00A275C1"/>
    <w:rsid w:val="00A31EF9"/>
    <w:rsid w:val="00A32CE3"/>
    <w:rsid w:val="00A3474A"/>
    <w:rsid w:val="00A3600E"/>
    <w:rsid w:val="00A42B5C"/>
    <w:rsid w:val="00A5406C"/>
    <w:rsid w:val="00A705A5"/>
    <w:rsid w:val="00A72953"/>
    <w:rsid w:val="00A7778A"/>
    <w:rsid w:val="00A806D1"/>
    <w:rsid w:val="00A87AC6"/>
    <w:rsid w:val="00A904F2"/>
    <w:rsid w:val="00A94B24"/>
    <w:rsid w:val="00A95034"/>
    <w:rsid w:val="00AA098F"/>
    <w:rsid w:val="00AA31B4"/>
    <w:rsid w:val="00AA6469"/>
    <w:rsid w:val="00AB394E"/>
    <w:rsid w:val="00AD3A90"/>
    <w:rsid w:val="00AD66BB"/>
    <w:rsid w:val="00AE27BE"/>
    <w:rsid w:val="00AE2B21"/>
    <w:rsid w:val="00AF0087"/>
    <w:rsid w:val="00B002D6"/>
    <w:rsid w:val="00B40707"/>
    <w:rsid w:val="00B54CCF"/>
    <w:rsid w:val="00B6179E"/>
    <w:rsid w:val="00B63D0A"/>
    <w:rsid w:val="00B665D5"/>
    <w:rsid w:val="00B7000D"/>
    <w:rsid w:val="00B77F27"/>
    <w:rsid w:val="00B83544"/>
    <w:rsid w:val="00B839AB"/>
    <w:rsid w:val="00BA3CC7"/>
    <w:rsid w:val="00BA5150"/>
    <w:rsid w:val="00BC1F18"/>
    <w:rsid w:val="00BD31CC"/>
    <w:rsid w:val="00BD44A2"/>
    <w:rsid w:val="00BD79B9"/>
    <w:rsid w:val="00BD7AB1"/>
    <w:rsid w:val="00BE643A"/>
    <w:rsid w:val="00C13AF5"/>
    <w:rsid w:val="00C21CBD"/>
    <w:rsid w:val="00C25896"/>
    <w:rsid w:val="00C271F1"/>
    <w:rsid w:val="00C31AD5"/>
    <w:rsid w:val="00C41F74"/>
    <w:rsid w:val="00C45366"/>
    <w:rsid w:val="00C464A8"/>
    <w:rsid w:val="00C5250A"/>
    <w:rsid w:val="00C573DC"/>
    <w:rsid w:val="00C60996"/>
    <w:rsid w:val="00C62056"/>
    <w:rsid w:val="00C81F1F"/>
    <w:rsid w:val="00C82A69"/>
    <w:rsid w:val="00C8703E"/>
    <w:rsid w:val="00C93A1A"/>
    <w:rsid w:val="00C9431B"/>
    <w:rsid w:val="00C97F3E"/>
    <w:rsid w:val="00CA07CC"/>
    <w:rsid w:val="00CA430F"/>
    <w:rsid w:val="00CA71DF"/>
    <w:rsid w:val="00CB0826"/>
    <w:rsid w:val="00CB66F2"/>
    <w:rsid w:val="00CC4CAE"/>
    <w:rsid w:val="00CC523A"/>
    <w:rsid w:val="00CC74CA"/>
    <w:rsid w:val="00CD496D"/>
    <w:rsid w:val="00CD5042"/>
    <w:rsid w:val="00CD65CA"/>
    <w:rsid w:val="00CE27A0"/>
    <w:rsid w:val="00CE4D0F"/>
    <w:rsid w:val="00CE6908"/>
    <w:rsid w:val="00CE7CAA"/>
    <w:rsid w:val="00CF17ED"/>
    <w:rsid w:val="00CF5DDB"/>
    <w:rsid w:val="00D01B90"/>
    <w:rsid w:val="00D034F0"/>
    <w:rsid w:val="00D04A45"/>
    <w:rsid w:val="00D06108"/>
    <w:rsid w:val="00D074C1"/>
    <w:rsid w:val="00D10E53"/>
    <w:rsid w:val="00D13105"/>
    <w:rsid w:val="00D2273D"/>
    <w:rsid w:val="00D31DCF"/>
    <w:rsid w:val="00D34773"/>
    <w:rsid w:val="00D42729"/>
    <w:rsid w:val="00D4648B"/>
    <w:rsid w:val="00D515FF"/>
    <w:rsid w:val="00D60E1D"/>
    <w:rsid w:val="00D64EE1"/>
    <w:rsid w:val="00D71DF5"/>
    <w:rsid w:val="00D80C09"/>
    <w:rsid w:val="00D81591"/>
    <w:rsid w:val="00D90EA0"/>
    <w:rsid w:val="00D92758"/>
    <w:rsid w:val="00DB0316"/>
    <w:rsid w:val="00DB21FB"/>
    <w:rsid w:val="00DB5C7D"/>
    <w:rsid w:val="00DB5E08"/>
    <w:rsid w:val="00DD0495"/>
    <w:rsid w:val="00DD150B"/>
    <w:rsid w:val="00DE07D6"/>
    <w:rsid w:val="00E047C0"/>
    <w:rsid w:val="00E05AD6"/>
    <w:rsid w:val="00E21D1C"/>
    <w:rsid w:val="00E27C91"/>
    <w:rsid w:val="00E27D66"/>
    <w:rsid w:val="00E45164"/>
    <w:rsid w:val="00E45B27"/>
    <w:rsid w:val="00E46A67"/>
    <w:rsid w:val="00E513F2"/>
    <w:rsid w:val="00E54B32"/>
    <w:rsid w:val="00E60A1C"/>
    <w:rsid w:val="00E60E70"/>
    <w:rsid w:val="00E614B5"/>
    <w:rsid w:val="00E77203"/>
    <w:rsid w:val="00E84400"/>
    <w:rsid w:val="00E8466A"/>
    <w:rsid w:val="00E94C6A"/>
    <w:rsid w:val="00E96B28"/>
    <w:rsid w:val="00EB1C13"/>
    <w:rsid w:val="00EB2893"/>
    <w:rsid w:val="00EB5004"/>
    <w:rsid w:val="00EB7D50"/>
    <w:rsid w:val="00EC0B28"/>
    <w:rsid w:val="00EC68A7"/>
    <w:rsid w:val="00ED1E54"/>
    <w:rsid w:val="00ED30F7"/>
    <w:rsid w:val="00EE3184"/>
    <w:rsid w:val="00EE54A5"/>
    <w:rsid w:val="00EF595A"/>
    <w:rsid w:val="00F02A03"/>
    <w:rsid w:val="00F05BAD"/>
    <w:rsid w:val="00F10D6E"/>
    <w:rsid w:val="00F128E3"/>
    <w:rsid w:val="00F12F48"/>
    <w:rsid w:val="00F36F0D"/>
    <w:rsid w:val="00F54F78"/>
    <w:rsid w:val="00F55F54"/>
    <w:rsid w:val="00F5611E"/>
    <w:rsid w:val="00F6316F"/>
    <w:rsid w:val="00F631D2"/>
    <w:rsid w:val="00F6756B"/>
    <w:rsid w:val="00F71269"/>
    <w:rsid w:val="00F733BA"/>
    <w:rsid w:val="00F74B5E"/>
    <w:rsid w:val="00F83C6E"/>
    <w:rsid w:val="00F906EF"/>
    <w:rsid w:val="00F97FE3"/>
    <w:rsid w:val="00FA0698"/>
    <w:rsid w:val="00FA3BE6"/>
    <w:rsid w:val="00FA52C1"/>
    <w:rsid w:val="00FB5639"/>
    <w:rsid w:val="00FC107B"/>
    <w:rsid w:val="00FC2126"/>
    <w:rsid w:val="00FC47E3"/>
    <w:rsid w:val="00FE00E8"/>
    <w:rsid w:val="00FE02CE"/>
    <w:rsid w:val="00FF0492"/>
    <w:rsid w:val="00FF1312"/>
    <w:rsid w:val="00FF3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1BB184"/>
  <w15:docId w15:val="{2BF960A9-3887-433A-A929-7DEAD1A0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4A"/>
    <w:rPr>
      <w:rFonts w:ascii="Verdana" w:hAnsi="Verdana"/>
    </w:rPr>
  </w:style>
  <w:style w:type="paragraph" w:styleId="Heading1">
    <w:name w:val="heading 1"/>
    <w:basedOn w:val="Normal"/>
    <w:next w:val="Normal"/>
    <w:qFormat/>
    <w:rsid w:val="00A3474A"/>
    <w:pPr>
      <w:keepNext/>
      <w:numPr>
        <w:numId w:val="1"/>
      </w:numPr>
      <w:spacing w:before="240" w:after="60"/>
      <w:outlineLvl w:val="0"/>
    </w:pPr>
    <w:rPr>
      <w:rFonts w:ascii="Arial" w:hAnsi="Arial" w:cs="Arial"/>
      <w:b/>
      <w:bCs/>
      <w:kern w:val="32"/>
      <w:sz w:val="24"/>
      <w:szCs w:val="32"/>
    </w:rPr>
  </w:style>
  <w:style w:type="paragraph" w:styleId="Heading2">
    <w:name w:val="heading 2"/>
    <w:basedOn w:val="Normal"/>
    <w:next w:val="Normal"/>
    <w:qFormat/>
    <w:rsid w:val="00A3474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3474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Verdana10ptBefore0ptAfter0pt">
    <w:name w:val="Style Heading 2 + Verdana 10 pt Before:  0 pt After:  0 pt"/>
    <w:basedOn w:val="Heading2"/>
    <w:rsid w:val="00A3474A"/>
    <w:pPr>
      <w:numPr>
        <w:numId w:val="2"/>
      </w:numPr>
      <w:spacing w:before="0" w:after="0"/>
    </w:pPr>
    <w:rPr>
      <w:rFonts w:cs="Times New Roman"/>
      <w:i w:val="0"/>
      <w:iCs w:val="0"/>
      <w:sz w:val="22"/>
      <w:szCs w:val="20"/>
    </w:rPr>
  </w:style>
  <w:style w:type="paragraph" w:styleId="BodyText2">
    <w:name w:val="Body Text 2"/>
    <w:basedOn w:val="Normal"/>
    <w:rsid w:val="00A3474A"/>
    <w:pPr>
      <w:spacing w:after="120" w:line="480" w:lineRule="auto"/>
    </w:pPr>
  </w:style>
  <w:style w:type="paragraph" w:styleId="Header">
    <w:name w:val="header"/>
    <w:basedOn w:val="Normal"/>
    <w:link w:val="HeaderChar"/>
    <w:rsid w:val="00A3474A"/>
    <w:pPr>
      <w:tabs>
        <w:tab w:val="center" w:pos="4320"/>
        <w:tab w:val="right" w:pos="8640"/>
      </w:tabs>
    </w:pPr>
  </w:style>
  <w:style w:type="paragraph" w:styleId="Footer">
    <w:name w:val="footer"/>
    <w:basedOn w:val="Normal"/>
    <w:rsid w:val="00A3474A"/>
    <w:pPr>
      <w:tabs>
        <w:tab w:val="center" w:pos="4320"/>
        <w:tab w:val="right" w:pos="8640"/>
      </w:tabs>
    </w:pPr>
  </w:style>
  <w:style w:type="character" w:styleId="PageNumber">
    <w:name w:val="page number"/>
    <w:basedOn w:val="DefaultParagraphFont"/>
    <w:rsid w:val="00A3474A"/>
  </w:style>
  <w:style w:type="paragraph" w:styleId="FootnoteText">
    <w:name w:val="footnote text"/>
    <w:basedOn w:val="Normal"/>
    <w:link w:val="FootnoteTextChar"/>
    <w:uiPriority w:val="99"/>
    <w:semiHidden/>
    <w:rsid w:val="00E27C91"/>
  </w:style>
  <w:style w:type="character" w:styleId="FootnoteReference">
    <w:name w:val="footnote reference"/>
    <w:uiPriority w:val="99"/>
    <w:semiHidden/>
    <w:rsid w:val="00E27C91"/>
    <w:rPr>
      <w:vertAlign w:val="superscript"/>
    </w:rPr>
  </w:style>
  <w:style w:type="paragraph" w:styleId="NormalWeb">
    <w:name w:val="Normal (Web)"/>
    <w:basedOn w:val="Normal"/>
    <w:rsid w:val="006C4A1A"/>
    <w:pPr>
      <w:spacing w:before="100" w:beforeAutospacing="1" w:after="100" w:afterAutospacing="1"/>
      <w:ind w:left="284"/>
    </w:pPr>
    <w:rPr>
      <w:color w:val="000000"/>
      <w:sz w:val="18"/>
      <w:szCs w:val="18"/>
    </w:rPr>
  </w:style>
  <w:style w:type="paragraph" w:styleId="EndnoteText">
    <w:name w:val="endnote text"/>
    <w:basedOn w:val="Normal"/>
    <w:semiHidden/>
    <w:rsid w:val="00F5611E"/>
  </w:style>
  <w:style w:type="character" w:styleId="EndnoteReference">
    <w:name w:val="endnote reference"/>
    <w:semiHidden/>
    <w:rsid w:val="00F5611E"/>
    <w:rPr>
      <w:vertAlign w:val="superscript"/>
    </w:rPr>
  </w:style>
  <w:style w:type="paragraph" w:customStyle="1" w:styleId="Default">
    <w:name w:val="Default"/>
    <w:rsid w:val="00064DF3"/>
    <w:pPr>
      <w:autoSpaceDE w:val="0"/>
      <w:autoSpaceDN w:val="0"/>
      <w:adjustRightInd w:val="0"/>
    </w:pPr>
    <w:rPr>
      <w:rFonts w:ascii="Arial" w:hAnsi="Arial" w:cs="Arial"/>
      <w:color w:val="000000"/>
      <w:sz w:val="24"/>
      <w:szCs w:val="24"/>
    </w:rPr>
  </w:style>
  <w:style w:type="paragraph" w:customStyle="1" w:styleId="TableText">
    <w:name w:val="Table Text"/>
    <w:link w:val="TableTextChar"/>
    <w:rsid w:val="00C9431B"/>
    <w:pPr>
      <w:spacing w:before="60" w:after="60" w:line="240" w:lineRule="atLeast"/>
    </w:pPr>
    <w:rPr>
      <w:rFonts w:ascii="Arial" w:eastAsia="Times" w:hAnsi="Arial"/>
      <w:sz w:val="18"/>
      <w:szCs w:val="18"/>
    </w:rPr>
  </w:style>
  <w:style w:type="character" w:customStyle="1" w:styleId="TableTextChar">
    <w:name w:val="Table Text Char"/>
    <w:link w:val="TableText"/>
    <w:rsid w:val="00C9431B"/>
    <w:rPr>
      <w:rFonts w:ascii="Arial" w:eastAsia="Times" w:hAnsi="Arial"/>
      <w:sz w:val="18"/>
      <w:szCs w:val="18"/>
      <w:lang w:val="en-GB" w:eastAsia="en-GB" w:bidi="ar-SA"/>
    </w:rPr>
  </w:style>
  <w:style w:type="character" w:customStyle="1" w:styleId="HeaderChar">
    <w:name w:val="Header Char"/>
    <w:link w:val="Header"/>
    <w:rsid w:val="00D92758"/>
    <w:rPr>
      <w:rFonts w:ascii="Verdana" w:hAnsi="Verdana"/>
    </w:rPr>
  </w:style>
  <w:style w:type="paragraph" w:styleId="ListParagraph">
    <w:name w:val="List Paragraph"/>
    <w:basedOn w:val="Normal"/>
    <w:link w:val="ListParagraphChar"/>
    <w:uiPriority w:val="34"/>
    <w:qFormat/>
    <w:rsid w:val="00A5406C"/>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A5406C"/>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95558E"/>
    <w:rPr>
      <w:rFonts w:ascii="Verdana" w:hAnsi="Verdana"/>
    </w:rPr>
  </w:style>
  <w:style w:type="paragraph" w:styleId="BalloonText">
    <w:name w:val="Balloon Text"/>
    <w:basedOn w:val="Normal"/>
    <w:link w:val="BalloonTextChar"/>
    <w:uiPriority w:val="99"/>
    <w:semiHidden/>
    <w:unhideWhenUsed/>
    <w:rsid w:val="009B656D"/>
    <w:rPr>
      <w:rFonts w:ascii="Tahoma" w:hAnsi="Tahoma" w:cs="Tahoma"/>
      <w:sz w:val="16"/>
      <w:szCs w:val="16"/>
    </w:rPr>
  </w:style>
  <w:style w:type="character" w:customStyle="1" w:styleId="BalloonTextChar">
    <w:name w:val="Balloon Text Char"/>
    <w:basedOn w:val="DefaultParagraphFont"/>
    <w:link w:val="BalloonText"/>
    <w:uiPriority w:val="99"/>
    <w:semiHidden/>
    <w:rsid w:val="009B656D"/>
    <w:rPr>
      <w:rFonts w:ascii="Tahoma" w:hAnsi="Tahoma" w:cs="Tahoma"/>
      <w:sz w:val="16"/>
      <w:szCs w:val="16"/>
    </w:rPr>
  </w:style>
  <w:style w:type="character" w:styleId="CommentReference">
    <w:name w:val="annotation reference"/>
    <w:basedOn w:val="DefaultParagraphFont"/>
    <w:uiPriority w:val="99"/>
    <w:semiHidden/>
    <w:unhideWhenUsed/>
    <w:rsid w:val="005A0EC1"/>
    <w:rPr>
      <w:sz w:val="16"/>
      <w:szCs w:val="16"/>
    </w:rPr>
  </w:style>
  <w:style w:type="paragraph" w:styleId="CommentText">
    <w:name w:val="annotation text"/>
    <w:basedOn w:val="Normal"/>
    <w:link w:val="CommentTextChar"/>
    <w:uiPriority w:val="99"/>
    <w:semiHidden/>
    <w:unhideWhenUsed/>
    <w:rsid w:val="005A0EC1"/>
  </w:style>
  <w:style w:type="character" w:customStyle="1" w:styleId="CommentTextChar">
    <w:name w:val="Comment Text Char"/>
    <w:basedOn w:val="DefaultParagraphFont"/>
    <w:link w:val="CommentText"/>
    <w:uiPriority w:val="99"/>
    <w:semiHidden/>
    <w:rsid w:val="005A0EC1"/>
    <w:rPr>
      <w:rFonts w:ascii="Verdana" w:hAnsi="Verdana"/>
    </w:rPr>
  </w:style>
  <w:style w:type="paragraph" w:styleId="CommentSubject">
    <w:name w:val="annotation subject"/>
    <w:basedOn w:val="CommentText"/>
    <w:next w:val="CommentText"/>
    <w:link w:val="CommentSubjectChar"/>
    <w:uiPriority w:val="99"/>
    <w:semiHidden/>
    <w:unhideWhenUsed/>
    <w:rsid w:val="005A0EC1"/>
    <w:rPr>
      <w:b/>
      <w:bCs/>
    </w:rPr>
  </w:style>
  <w:style w:type="character" w:customStyle="1" w:styleId="CommentSubjectChar">
    <w:name w:val="Comment Subject Char"/>
    <w:basedOn w:val="CommentTextChar"/>
    <w:link w:val="CommentSubject"/>
    <w:uiPriority w:val="99"/>
    <w:semiHidden/>
    <w:rsid w:val="005A0EC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3231">
      <w:bodyDiv w:val="1"/>
      <w:marLeft w:val="0"/>
      <w:marRight w:val="0"/>
      <w:marTop w:val="0"/>
      <w:marBottom w:val="0"/>
      <w:divBdr>
        <w:top w:val="none" w:sz="0" w:space="0" w:color="auto"/>
        <w:left w:val="none" w:sz="0" w:space="0" w:color="auto"/>
        <w:bottom w:val="none" w:sz="0" w:space="0" w:color="auto"/>
        <w:right w:val="none" w:sz="0" w:space="0" w:color="auto"/>
      </w:divBdr>
    </w:div>
    <w:div w:id="574632429">
      <w:bodyDiv w:val="1"/>
      <w:marLeft w:val="0"/>
      <w:marRight w:val="0"/>
      <w:marTop w:val="0"/>
      <w:marBottom w:val="0"/>
      <w:divBdr>
        <w:top w:val="none" w:sz="0" w:space="0" w:color="auto"/>
        <w:left w:val="none" w:sz="0" w:space="0" w:color="auto"/>
        <w:bottom w:val="none" w:sz="0" w:space="0" w:color="auto"/>
        <w:right w:val="none" w:sz="0" w:space="0" w:color="auto"/>
      </w:divBdr>
    </w:div>
    <w:div w:id="594021702">
      <w:bodyDiv w:val="1"/>
      <w:marLeft w:val="0"/>
      <w:marRight w:val="0"/>
      <w:marTop w:val="0"/>
      <w:marBottom w:val="0"/>
      <w:divBdr>
        <w:top w:val="none" w:sz="0" w:space="0" w:color="auto"/>
        <w:left w:val="none" w:sz="0" w:space="0" w:color="auto"/>
        <w:bottom w:val="none" w:sz="0" w:space="0" w:color="auto"/>
        <w:right w:val="none" w:sz="0" w:space="0" w:color="auto"/>
      </w:divBdr>
    </w:div>
    <w:div w:id="624770738">
      <w:bodyDiv w:val="1"/>
      <w:marLeft w:val="0"/>
      <w:marRight w:val="0"/>
      <w:marTop w:val="0"/>
      <w:marBottom w:val="0"/>
      <w:divBdr>
        <w:top w:val="none" w:sz="0" w:space="0" w:color="auto"/>
        <w:left w:val="none" w:sz="0" w:space="0" w:color="auto"/>
        <w:bottom w:val="none" w:sz="0" w:space="0" w:color="auto"/>
        <w:right w:val="none" w:sz="0" w:space="0" w:color="auto"/>
      </w:divBdr>
    </w:div>
    <w:div w:id="739404311">
      <w:bodyDiv w:val="1"/>
      <w:marLeft w:val="0"/>
      <w:marRight w:val="0"/>
      <w:marTop w:val="0"/>
      <w:marBottom w:val="0"/>
      <w:divBdr>
        <w:top w:val="none" w:sz="0" w:space="0" w:color="auto"/>
        <w:left w:val="none" w:sz="0" w:space="0" w:color="auto"/>
        <w:bottom w:val="none" w:sz="0" w:space="0" w:color="auto"/>
        <w:right w:val="none" w:sz="0" w:space="0" w:color="auto"/>
      </w:divBdr>
      <w:divsChild>
        <w:div w:id="1738815670">
          <w:marLeft w:val="547"/>
          <w:marRight w:val="0"/>
          <w:marTop w:val="96"/>
          <w:marBottom w:val="0"/>
          <w:divBdr>
            <w:top w:val="none" w:sz="0" w:space="0" w:color="auto"/>
            <w:left w:val="none" w:sz="0" w:space="0" w:color="auto"/>
            <w:bottom w:val="none" w:sz="0" w:space="0" w:color="auto"/>
            <w:right w:val="none" w:sz="0" w:space="0" w:color="auto"/>
          </w:divBdr>
        </w:div>
        <w:div w:id="1683240194">
          <w:marLeft w:val="547"/>
          <w:marRight w:val="0"/>
          <w:marTop w:val="96"/>
          <w:marBottom w:val="0"/>
          <w:divBdr>
            <w:top w:val="none" w:sz="0" w:space="0" w:color="auto"/>
            <w:left w:val="none" w:sz="0" w:space="0" w:color="auto"/>
            <w:bottom w:val="none" w:sz="0" w:space="0" w:color="auto"/>
            <w:right w:val="none" w:sz="0" w:space="0" w:color="auto"/>
          </w:divBdr>
        </w:div>
        <w:div w:id="485053788">
          <w:marLeft w:val="547"/>
          <w:marRight w:val="0"/>
          <w:marTop w:val="96"/>
          <w:marBottom w:val="0"/>
          <w:divBdr>
            <w:top w:val="none" w:sz="0" w:space="0" w:color="auto"/>
            <w:left w:val="none" w:sz="0" w:space="0" w:color="auto"/>
            <w:bottom w:val="none" w:sz="0" w:space="0" w:color="auto"/>
            <w:right w:val="none" w:sz="0" w:space="0" w:color="auto"/>
          </w:divBdr>
        </w:div>
        <w:div w:id="76053494">
          <w:marLeft w:val="547"/>
          <w:marRight w:val="0"/>
          <w:marTop w:val="96"/>
          <w:marBottom w:val="0"/>
          <w:divBdr>
            <w:top w:val="none" w:sz="0" w:space="0" w:color="auto"/>
            <w:left w:val="none" w:sz="0" w:space="0" w:color="auto"/>
            <w:bottom w:val="none" w:sz="0" w:space="0" w:color="auto"/>
            <w:right w:val="none" w:sz="0" w:space="0" w:color="auto"/>
          </w:divBdr>
        </w:div>
      </w:divsChild>
    </w:div>
    <w:div w:id="836699818">
      <w:bodyDiv w:val="1"/>
      <w:marLeft w:val="0"/>
      <w:marRight w:val="0"/>
      <w:marTop w:val="0"/>
      <w:marBottom w:val="0"/>
      <w:divBdr>
        <w:top w:val="none" w:sz="0" w:space="0" w:color="auto"/>
        <w:left w:val="none" w:sz="0" w:space="0" w:color="auto"/>
        <w:bottom w:val="none" w:sz="0" w:space="0" w:color="auto"/>
        <w:right w:val="none" w:sz="0" w:space="0" w:color="auto"/>
      </w:divBdr>
    </w:div>
    <w:div w:id="979847540">
      <w:bodyDiv w:val="1"/>
      <w:marLeft w:val="0"/>
      <w:marRight w:val="0"/>
      <w:marTop w:val="0"/>
      <w:marBottom w:val="0"/>
      <w:divBdr>
        <w:top w:val="none" w:sz="0" w:space="0" w:color="auto"/>
        <w:left w:val="none" w:sz="0" w:space="0" w:color="auto"/>
        <w:bottom w:val="none" w:sz="0" w:space="0" w:color="auto"/>
        <w:right w:val="none" w:sz="0" w:space="0" w:color="auto"/>
      </w:divBdr>
      <w:divsChild>
        <w:div w:id="701594931">
          <w:marLeft w:val="547"/>
          <w:marRight w:val="0"/>
          <w:marTop w:val="96"/>
          <w:marBottom w:val="0"/>
          <w:divBdr>
            <w:top w:val="none" w:sz="0" w:space="0" w:color="auto"/>
            <w:left w:val="none" w:sz="0" w:space="0" w:color="auto"/>
            <w:bottom w:val="none" w:sz="0" w:space="0" w:color="auto"/>
            <w:right w:val="none" w:sz="0" w:space="0" w:color="auto"/>
          </w:divBdr>
        </w:div>
      </w:divsChild>
    </w:div>
    <w:div w:id="1427992715">
      <w:bodyDiv w:val="1"/>
      <w:marLeft w:val="0"/>
      <w:marRight w:val="0"/>
      <w:marTop w:val="0"/>
      <w:marBottom w:val="0"/>
      <w:divBdr>
        <w:top w:val="none" w:sz="0" w:space="0" w:color="auto"/>
        <w:left w:val="none" w:sz="0" w:space="0" w:color="auto"/>
        <w:bottom w:val="none" w:sz="0" w:space="0" w:color="auto"/>
        <w:right w:val="none" w:sz="0" w:space="0" w:color="auto"/>
      </w:divBdr>
      <w:divsChild>
        <w:div w:id="1020012857">
          <w:marLeft w:val="547"/>
          <w:marRight w:val="0"/>
          <w:marTop w:val="96"/>
          <w:marBottom w:val="0"/>
          <w:divBdr>
            <w:top w:val="none" w:sz="0" w:space="0" w:color="auto"/>
            <w:left w:val="none" w:sz="0" w:space="0" w:color="auto"/>
            <w:bottom w:val="none" w:sz="0" w:space="0" w:color="auto"/>
            <w:right w:val="none" w:sz="0" w:space="0" w:color="auto"/>
          </w:divBdr>
        </w:div>
        <w:div w:id="349378369">
          <w:marLeft w:val="547"/>
          <w:marRight w:val="0"/>
          <w:marTop w:val="96"/>
          <w:marBottom w:val="0"/>
          <w:divBdr>
            <w:top w:val="none" w:sz="0" w:space="0" w:color="auto"/>
            <w:left w:val="none" w:sz="0" w:space="0" w:color="auto"/>
            <w:bottom w:val="none" w:sz="0" w:space="0" w:color="auto"/>
            <w:right w:val="none" w:sz="0" w:space="0" w:color="auto"/>
          </w:divBdr>
        </w:div>
        <w:div w:id="1665206611">
          <w:marLeft w:val="547"/>
          <w:marRight w:val="0"/>
          <w:marTop w:val="96"/>
          <w:marBottom w:val="0"/>
          <w:divBdr>
            <w:top w:val="none" w:sz="0" w:space="0" w:color="auto"/>
            <w:left w:val="none" w:sz="0" w:space="0" w:color="auto"/>
            <w:bottom w:val="none" w:sz="0" w:space="0" w:color="auto"/>
            <w:right w:val="none" w:sz="0" w:space="0" w:color="auto"/>
          </w:divBdr>
        </w:div>
        <w:div w:id="2091729256">
          <w:marLeft w:val="547"/>
          <w:marRight w:val="0"/>
          <w:marTop w:val="96"/>
          <w:marBottom w:val="0"/>
          <w:divBdr>
            <w:top w:val="none" w:sz="0" w:space="0" w:color="auto"/>
            <w:left w:val="none" w:sz="0" w:space="0" w:color="auto"/>
            <w:bottom w:val="none" w:sz="0" w:space="0" w:color="auto"/>
            <w:right w:val="none" w:sz="0" w:space="0" w:color="auto"/>
          </w:divBdr>
        </w:div>
        <w:div w:id="966929668">
          <w:marLeft w:val="547"/>
          <w:marRight w:val="0"/>
          <w:marTop w:val="96"/>
          <w:marBottom w:val="0"/>
          <w:divBdr>
            <w:top w:val="none" w:sz="0" w:space="0" w:color="auto"/>
            <w:left w:val="none" w:sz="0" w:space="0" w:color="auto"/>
            <w:bottom w:val="none" w:sz="0" w:space="0" w:color="auto"/>
            <w:right w:val="none" w:sz="0" w:space="0" w:color="auto"/>
          </w:divBdr>
        </w:div>
        <w:div w:id="1408649767">
          <w:marLeft w:val="547"/>
          <w:marRight w:val="0"/>
          <w:marTop w:val="96"/>
          <w:marBottom w:val="0"/>
          <w:divBdr>
            <w:top w:val="none" w:sz="0" w:space="0" w:color="auto"/>
            <w:left w:val="none" w:sz="0" w:space="0" w:color="auto"/>
            <w:bottom w:val="none" w:sz="0" w:space="0" w:color="auto"/>
            <w:right w:val="none" w:sz="0" w:space="0" w:color="auto"/>
          </w:divBdr>
        </w:div>
      </w:divsChild>
    </w:div>
    <w:div w:id="1473519135">
      <w:bodyDiv w:val="1"/>
      <w:marLeft w:val="0"/>
      <w:marRight w:val="0"/>
      <w:marTop w:val="0"/>
      <w:marBottom w:val="0"/>
      <w:divBdr>
        <w:top w:val="none" w:sz="0" w:space="0" w:color="auto"/>
        <w:left w:val="none" w:sz="0" w:space="0" w:color="auto"/>
        <w:bottom w:val="none" w:sz="0" w:space="0" w:color="auto"/>
        <w:right w:val="none" w:sz="0" w:space="0" w:color="auto"/>
      </w:divBdr>
    </w:div>
    <w:div w:id="1479959378">
      <w:bodyDiv w:val="1"/>
      <w:marLeft w:val="0"/>
      <w:marRight w:val="0"/>
      <w:marTop w:val="0"/>
      <w:marBottom w:val="0"/>
      <w:divBdr>
        <w:top w:val="none" w:sz="0" w:space="0" w:color="auto"/>
        <w:left w:val="none" w:sz="0" w:space="0" w:color="auto"/>
        <w:bottom w:val="none" w:sz="0" w:space="0" w:color="auto"/>
        <w:right w:val="none" w:sz="0" w:space="0" w:color="auto"/>
      </w:divBdr>
    </w:div>
    <w:div w:id="1643998839">
      <w:bodyDiv w:val="1"/>
      <w:marLeft w:val="0"/>
      <w:marRight w:val="0"/>
      <w:marTop w:val="0"/>
      <w:marBottom w:val="0"/>
      <w:divBdr>
        <w:top w:val="none" w:sz="0" w:space="0" w:color="auto"/>
        <w:left w:val="none" w:sz="0" w:space="0" w:color="auto"/>
        <w:bottom w:val="none" w:sz="0" w:space="0" w:color="auto"/>
        <w:right w:val="none" w:sz="0" w:space="0" w:color="auto"/>
      </w:divBdr>
    </w:div>
    <w:div w:id="17926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21.org.uk/2017/06/16/retention-is-the-biggestworkforce-challenge-facing-the-nhs-says-hee-chief-ian-cum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354C-2FFA-4A65-A774-F89EE15C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Reigosa</cp:lastModifiedBy>
  <cp:revision>2</cp:revision>
  <dcterms:created xsi:type="dcterms:W3CDTF">2020-10-23T15:29:00Z</dcterms:created>
  <dcterms:modified xsi:type="dcterms:W3CDTF">2020-10-23T15:29:00Z</dcterms:modified>
</cp:coreProperties>
</file>